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A3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057549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Joshua</w:t>
      </w:r>
      <w:r w:rsidR="0088727F">
        <w:rPr>
          <w:rFonts w:ascii="Barlow Medium" w:hAnsi="Barlow Medium"/>
          <w14:ligatures w14:val="none"/>
        </w:rPr>
        <w:t xml:space="preserve"> – Strong and Courageous </w:t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</w:t>
      </w:r>
      <w:r w:rsidR="009B3612">
        <w:rPr>
          <w:rFonts w:ascii="Barlow Medium" w:hAnsi="Barlow Medium"/>
          <w14:ligatures w14:val="none"/>
        </w:rPr>
        <w:t xml:space="preserve">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9F13A4">
        <w:rPr>
          <w:rFonts w:ascii="Barlow Medium" w:hAnsi="Barlow Medium"/>
          <w14:ligatures w14:val="none"/>
        </w:rPr>
        <w:t xml:space="preserve">October </w:t>
      </w:r>
      <w:r w:rsidR="003815D2">
        <w:rPr>
          <w:rFonts w:ascii="Barlow Medium" w:hAnsi="Barlow Medium"/>
          <w14:ligatures w14:val="none"/>
        </w:rPr>
        <w:t>30th</w:t>
      </w:r>
      <w:r w:rsidR="00D51A9A">
        <w:rPr>
          <w:rFonts w:ascii="Barlow Medium" w:hAnsi="Barlow Medium"/>
          <w14:ligatures w14:val="none"/>
        </w:rPr>
        <w:t xml:space="preserve"> </w:t>
      </w:r>
      <w:r w:rsidR="00313457">
        <w:rPr>
          <w:rFonts w:ascii="Barlow Medium" w:hAnsi="Barlow Medium"/>
          <w14:ligatures w14:val="none"/>
        </w:rPr>
        <w:t xml:space="preserve"> </w:t>
      </w:r>
    </w:p>
    <w:p w:rsidR="00935D6E" w:rsidRDefault="003815D2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3815D2">
        <w:rPr>
          <w:rFonts w:ascii="Barlow Medium" w:hAnsi="Barlow Medium"/>
          <w:i/>
          <w14:ligatures w14:val="none"/>
        </w:rPr>
        <w:t>BHAG to BHAP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  <w:t xml:space="preserve">    </w:t>
      </w:r>
      <w:r w:rsidR="00B70738">
        <w:rPr>
          <w:rFonts w:ascii="Barlow Medium" w:hAnsi="Barlow Medium"/>
          <w:i/>
          <w14:ligatures w14:val="none"/>
        </w:rPr>
        <w:tab/>
        <w:t xml:space="preserve">    </w:t>
      </w:r>
      <w:r w:rsidR="00D51A9A">
        <w:rPr>
          <w:rFonts w:ascii="Barlow Medium" w:hAnsi="Barlow Medium"/>
          <w:i/>
          <w14:ligatures w14:val="none"/>
        </w:rPr>
        <w:tab/>
      </w:r>
      <w:r w:rsidR="00D51A9A">
        <w:rPr>
          <w:rFonts w:ascii="Barlow Medium" w:hAnsi="Barlow Medium"/>
          <w:i/>
          <w14:ligatures w14:val="none"/>
        </w:rPr>
        <w:tab/>
        <w:t xml:space="preserve">    </w:t>
      </w:r>
      <w:r w:rsidR="009B3612">
        <w:rPr>
          <w:rFonts w:ascii="Barlow Medium" w:hAnsi="Barlow Medium"/>
          <w:i/>
          <w14:ligatures w14:val="none"/>
        </w:rPr>
        <w:t xml:space="preserve">           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D51A9A" w:rsidRPr="009B3612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52"/>
          <w14:ligatures w14:val="none"/>
        </w:rPr>
      </w:pPr>
    </w:p>
    <w:p w:rsidR="00D51A9A" w:rsidRPr="005101AA" w:rsidRDefault="00E5671F" w:rsidP="009B361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8"/>
          <w:szCs w:val="22"/>
        </w:rPr>
      </w:pPr>
      <w:r w:rsidRPr="00E5671F"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  <w:t>Consequences of not going to God</w:t>
      </w:r>
    </w:p>
    <w:p w:rsid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E5671F" w:rsidRDefault="00514FF6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E5671F" w:rsidRP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Joshua 9:14-15</w:t>
      </w:r>
      <w:r w:rsid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E5671F" w:rsidRP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 Israelites sampled their provisions but did not inquire of the Lord. 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15 </w:t>
      </w:r>
      <w:r w:rsidR="00E5671F" w:rsidRP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Then Joshua made a treaty of peace with them to let them live, and the leaders of the assembly ratified it by </w:t>
      </w:r>
      <w:r w:rsid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o</w:t>
      </w:r>
      <w:r w:rsidR="00E5671F" w:rsidRP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ath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E5671F" w:rsidRDefault="00E5671F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(2 Corinthians 11:14) …</w:t>
      </w:r>
      <w:r w:rsidRPr="00E5671F">
        <w:t xml:space="preserve"> </w:t>
      </w:r>
      <w:r w:rsidRPr="00E5671F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 Satan himself masquerades as an angel of light.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5101AA" w:rsidRPr="009B3612" w:rsidRDefault="00E5671F" w:rsidP="009B361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  <w:t>Go to God with everything</w:t>
      </w:r>
    </w:p>
    <w:p w:rsidR="009B3612" w:rsidRPr="009B3612" w:rsidRDefault="009B3612" w:rsidP="009B3612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2"/>
          <w:szCs w:val="24"/>
        </w:rPr>
      </w:pPr>
    </w:p>
    <w:p w:rsidR="005101AA" w:rsidRDefault="005101AA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Joshua 10:8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 Lord said to Joshua, “Do not be afraid of them; I have given them into your hand. Not one of them will be able to withstand you.”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9F13A4" w:rsidRDefault="009F13A4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Psalm 27:8-9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My heart says of you, “Seek his face!” Your face, Lord, I will seek.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 9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Do not hide your face from me, do not turn your servant away in a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nger; you have been my helper. 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Do not reject me or forsake me, God my Savior.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9F13A4" w:rsidRDefault="009F13A4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Isaiah 30:21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Whether you turn to the right or to the left, your ears will hear a voice behind you, saying, “This is the way; walk in it.”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</w:p>
    <w:p w:rsidR="00057549" w:rsidRDefault="003A39AB" w:rsidP="009B361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Look to God for great things</w:t>
      </w:r>
    </w:p>
    <w:p w:rsid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D51A9A" w:rsidRDefault="00D51A9A" w:rsidP="009B3612">
      <w:pPr>
        <w:spacing w:after="0" w:line="240" w:lineRule="auto"/>
        <w:ind w:left="360"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Joshua 10:12-13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On the day the Lord gave the Amorites over to Israel, Joshua said to the Lord in the presence of Israel: “Sun, stand still over Gibeon, and you, moon, over the Valley of </w:t>
      </w:r>
      <w:proofErr w:type="spellStart"/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Aijalon</w:t>
      </w:r>
      <w:proofErr w:type="spellEnd"/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.”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 13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So the sun stoo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d still, and the moon stopped, 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till the nation avenged itself on its enemies, as it is written in the Book of </w:t>
      </w:r>
      <w:proofErr w:type="spellStart"/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Jashar</w:t>
      </w:r>
      <w:proofErr w:type="spellEnd"/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. The sun stopped in the middle of the sky and delayed going down about a full day.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9F13A4" w:rsidRDefault="009F13A4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Joshua 10:14)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There has never been a day like it before or since, a day when the Lord listened to a human being. Surely the Lord was fighting for Israel!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3A39AB" w:rsidRDefault="009F13A4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7:7</w:t>
      </w:r>
      <w:r w:rsid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3A39AB"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“Ask and it will be given to you; seek and you will find; knock and the door will be opened to you. 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3A39AB" w:rsidRDefault="003A39AB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21:22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If you believe, you will receive whatever you ask for in prayer.”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8"/>
          <w:szCs w:val="22"/>
        </w:rPr>
      </w:pPr>
    </w:p>
    <w:p w:rsidR="003A39AB" w:rsidRDefault="003A39AB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Hebrews 4:16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Pr="003A39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Let us then approach God’s throne of grace with confidence, so that we may receive mercy and find grace to help us in our time of need.</w:t>
      </w:r>
    </w:p>
    <w:p w:rsidR="009B3612" w:rsidRPr="009B3612" w:rsidRDefault="009B3612" w:rsidP="009B3612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4"/>
          <w:szCs w:val="22"/>
        </w:rPr>
      </w:pPr>
      <w:bookmarkStart w:id="0" w:name="_GoBack"/>
      <w:bookmarkEnd w:id="0"/>
    </w:p>
    <w:p w:rsidR="009F13A4" w:rsidRDefault="003A39AB" w:rsidP="009B361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3A39AB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Do you have a BHAP?</w:t>
      </w:r>
    </w:p>
    <w:p w:rsidR="009F13A4" w:rsidRPr="009F13A4" w:rsidRDefault="009F13A4" w:rsidP="009F13A4">
      <w:pPr>
        <w:widowControl w:val="0"/>
        <w:tabs>
          <w:tab w:val="left" w:pos="270"/>
        </w:tabs>
        <w:spacing w:after="200" w:line="30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9F13A4" w:rsidRPr="009F13A4" w:rsidSect="00EE3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97" w:rsidRDefault="002B1197" w:rsidP="005B64CD">
      <w:pPr>
        <w:spacing w:after="0" w:line="240" w:lineRule="auto"/>
      </w:pPr>
      <w:r>
        <w:separator/>
      </w:r>
    </w:p>
  </w:endnote>
  <w:endnote w:type="continuationSeparator" w:id="0">
    <w:p w:rsidR="002B1197" w:rsidRDefault="002B1197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AB" w:rsidRPr="003A39AB" w:rsidRDefault="003A39AB" w:rsidP="003A39AB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>All Scriptures New International Version</w:t>
    </w:r>
  </w:p>
  <w:p w:rsidR="005101AA" w:rsidRPr="00622B88" w:rsidRDefault="003A39AB" w:rsidP="003A39AB">
    <w:pPr>
      <w:pStyle w:val="Footer"/>
      <w:jc w:val="right"/>
    </w:pPr>
    <w:r w:rsidRPr="003A39AB">
      <w:rPr>
        <w:rFonts w:ascii="Barlow Medium" w:hAnsi="Barlow Medium"/>
        <w:i/>
      </w:rPr>
      <w:t xml:space="preserve">Resource: Glory Days by Max </w:t>
    </w:r>
    <w:proofErr w:type="spellStart"/>
    <w:r w:rsidRPr="003A39AB">
      <w:rPr>
        <w:rFonts w:ascii="Barlow Medium" w:hAnsi="Barlow Medium"/>
        <w:i/>
      </w:rPr>
      <w:t>Lucado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97" w:rsidRDefault="002B1197" w:rsidP="005B64CD">
      <w:pPr>
        <w:spacing w:after="0" w:line="240" w:lineRule="auto"/>
      </w:pPr>
      <w:r>
        <w:separator/>
      </w:r>
    </w:p>
  </w:footnote>
  <w:footnote w:type="continuationSeparator" w:id="0">
    <w:p w:rsidR="002B1197" w:rsidRDefault="002B1197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AB" w:rsidRDefault="003A3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1999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1197"/>
    <w:rsid w:val="002B3F4A"/>
    <w:rsid w:val="002D299B"/>
    <w:rsid w:val="002E1DC5"/>
    <w:rsid w:val="002E6633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2531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332C1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56A8"/>
    <w:rsid w:val="006C13F8"/>
    <w:rsid w:val="006C30B7"/>
    <w:rsid w:val="006C535B"/>
    <w:rsid w:val="006D1F03"/>
    <w:rsid w:val="006E1F5E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8E4924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35D6E"/>
    <w:rsid w:val="00944173"/>
    <w:rsid w:val="009455D7"/>
    <w:rsid w:val="00960022"/>
    <w:rsid w:val="00980766"/>
    <w:rsid w:val="009825E5"/>
    <w:rsid w:val="009840E1"/>
    <w:rsid w:val="00994543"/>
    <w:rsid w:val="009B35EA"/>
    <w:rsid w:val="009B3612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15FA"/>
    <w:rsid w:val="00DD7919"/>
    <w:rsid w:val="00DE32EF"/>
    <w:rsid w:val="00DF11C4"/>
    <w:rsid w:val="00E03DEF"/>
    <w:rsid w:val="00E07888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C4AC-3C2A-4377-9EDA-A5C8AE4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2022-10-27T17:40:00Z</dcterms:created>
  <dcterms:modified xsi:type="dcterms:W3CDTF">2022-10-27T17:40:00Z</dcterms:modified>
</cp:coreProperties>
</file>