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BD2B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0E4E09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Reverse the Curse</w:t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EE31A2">
        <w:rPr>
          <w:rFonts w:ascii="Barlow Medium" w:hAnsi="Barlow Medium"/>
          <w14:ligatures w14:val="none"/>
        </w:rPr>
        <w:tab/>
      </w:r>
      <w:r w:rsidR="005B65D1">
        <w:rPr>
          <w:rFonts w:ascii="Barlow Medium" w:hAnsi="Barlow Medium"/>
          <w14:ligatures w14:val="none"/>
        </w:rPr>
        <w:t xml:space="preserve"> 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A93B55">
        <w:rPr>
          <w:rFonts w:ascii="Barlow Medium" w:hAnsi="Barlow Medium"/>
          <w14:ligatures w14:val="none"/>
        </w:rPr>
        <w:t>April 17th</w:t>
      </w:r>
      <w:r w:rsidR="00443C46">
        <w:rPr>
          <w:rFonts w:ascii="Barlow Medium" w:hAnsi="Barlow Medium"/>
          <w14:ligatures w14:val="none"/>
        </w:rPr>
        <w:t xml:space="preserve"> </w:t>
      </w:r>
      <w:r w:rsidR="00960022">
        <w:rPr>
          <w:rFonts w:ascii="Barlow Medium" w:hAnsi="Barlow Medium"/>
          <w14:ligatures w14:val="none"/>
        </w:rPr>
        <w:t xml:space="preserve"> </w:t>
      </w:r>
    </w:p>
    <w:p w:rsidR="003F5C59" w:rsidRDefault="00815145" w:rsidP="00C03554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 xml:space="preserve">Gardens into Graves into Gardens    </w:t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D675FF">
        <w:rPr>
          <w:rFonts w:ascii="Barlow Medium" w:hAnsi="Barlow Medium"/>
          <w:i/>
          <w14:ligatures w14:val="none"/>
        </w:rPr>
        <w:tab/>
        <w:t xml:space="preserve">       </w:t>
      </w:r>
      <w:r w:rsidR="00A2707B">
        <w:rPr>
          <w:rFonts w:ascii="Barlow Medium" w:hAnsi="Barlow Medium"/>
          <w:i/>
          <w14:ligatures w14:val="none"/>
        </w:rPr>
        <w:tab/>
      </w:r>
      <w:r w:rsidR="00A2707B">
        <w:rPr>
          <w:rFonts w:ascii="Barlow Medium" w:hAnsi="Barlow Medium"/>
          <w:i/>
          <w14:ligatures w14:val="none"/>
        </w:rPr>
        <w:tab/>
        <w:t xml:space="preserve"> </w:t>
      </w:r>
      <w:r w:rsidR="00A93B55">
        <w:rPr>
          <w:rFonts w:ascii="Barlow Medium" w:hAnsi="Barlow Medium"/>
          <w:i/>
          <w14:ligatures w14:val="none"/>
        </w:rPr>
        <w:tab/>
      </w:r>
      <w:r w:rsidR="005B65D1">
        <w:rPr>
          <w:rFonts w:ascii="Barlow Medium" w:hAnsi="Barlow Medium"/>
          <w:i/>
          <w14:ligatures w14:val="none"/>
        </w:rPr>
        <w:t xml:space="preserve">        </w:t>
      </w:r>
      <w:r>
        <w:rPr>
          <w:rFonts w:ascii="Barlow Medium" w:hAnsi="Barlow Medium"/>
          <w:i/>
          <w14:ligatures w14:val="none"/>
        </w:rPr>
        <w:t xml:space="preserve">               </w:t>
      </w:r>
      <w:r w:rsidR="002A29A2">
        <w:rPr>
          <w:rFonts w:ascii="Barlow Medium" w:hAnsi="Barlow Medium"/>
          <w:i/>
          <w14:ligatures w14:val="none"/>
        </w:rPr>
        <w:t>Rev. Kyle Gatlin</w:t>
      </w:r>
    </w:p>
    <w:p w:rsidR="00891222" w:rsidRDefault="00891222" w:rsidP="00C03554">
      <w:pPr>
        <w:pStyle w:val="Body"/>
        <w:spacing w:line="240" w:lineRule="auto"/>
        <w:ind w:left="-360" w:right="-547"/>
        <w:rPr>
          <w:rFonts w:ascii="Barlow Medium" w:hAnsi="Barlow Medium"/>
          <w:sz w:val="16"/>
          <w:szCs w:val="16"/>
          <w14:ligatures w14:val="none"/>
        </w:rPr>
      </w:pPr>
    </w:p>
    <w:p w:rsidR="00A93B55" w:rsidRDefault="00A93B55" w:rsidP="00C03554">
      <w:pPr>
        <w:pStyle w:val="Body"/>
        <w:spacing w:line="240" w:lineRule="auto"/>
        <w:ind w:left="-360" w:right="-547"/>
        <w:rPr>
          <w:rFonts w:ascii="Barlow Medium" w:hAnsi="Barlow Medium"/>
          <w:sz w:val="16"/>
          <w:szCs w:val="16"/>
          <w14:ligatures w14:val="none"/>
        </w:rPr>
      </w:pPr>
    </w:p>
    <w:p w:rsidR="00A93B55" w:rsidRDefault="00A93B55" w:rsidP="00A82743">
      <w:pPr>
        <w:pStyle w:val="Body"/>
        <w:spacing w:line="240" w:lineRule="auto"/>
        <w:ind w:right="-547"/>
        <w:rPr>
          <w:rFonts w:ascii="Barlow Medium" w:hAnsi="Barlow Medium"/>
          <w:sz w:val="16"/>
          <w:szCs w:val="16"/>
          <w14:ligatures w14:val="none"/>
        </w:rPr>
      </w:pPr>
    </w:p>
    <w:p w:rsidR="00CA6EA2" w:rsidRDefault="00CA6EA2" w:rsidP="00C03554">
      <w:pPr>
        <w:pStyle w:val="Body"/>
        <w:spacing w:line="240" w:lineRule="auto"/>
        <w:ind w:left="-360" w:right="-547"/>
        <w:rPr>
          <w:rFonts w:ascii="Barlow Medium" w:hAnsi="Barlow Medium"/>
          <w:sz w:val="16"/>
          <w:szCs w:val="16"/>
          <w14:ligatures w14:val="none"/>
        </w:rPr>
      </w:pPr>
    </w:p>
    <w:p w:rsidR="00A93B55" w:rsidRDefault="007E66C2" w:rsidP="005B65D1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A93B55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D138AB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Genesis 3:19</w:t>
      </w:r>
      <w:r w:rsidR="00713029" w:rsidRPr="00A93B55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581A31" w:rsidRPr="00A93B55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D138AB" w:rsidRPr="00D138AB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By the sweat of your brow you will eat your food until you return to the ground, since from it you were taken; for dust you are and to dust you will return.</w:t>
      </w:r>
    </w:p>
    <w:p w:rsidR="005B65D1" w:rsidRPr="00BA7632" w:rsidRDefault="005B65D1" w:rsidP="005B65D1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 w:cs="Times New Roman"/>
          <w:bCs/>
          <w:color w:val="595959" w:themeColor="text1" w:themeTint="A6"/>
          <w:sz w:val="24"/>
          <w:szCs w:val="22"/>
        </w:rPr>
      </w:pPr>
    </w:p>
    <w:p w:rsidR="00A93B55" w:rsidRDefault="00A93B55" w:rsidP="005B65D1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D138AB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Genesis 3:23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="00D138AB" w:rsidRPr="00D138AB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So the Lord God banished him from the Garden of Eden to work the ground from which he had been taken.</w:t>
      </w:r>
    </w:p>
    <w:p w:rsidR="005B65D1" w:rsidRPr="00BA7632" w:rsidRDefault="005B65D1" w:rsidP="005B65D1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4"/>
          <w:szCs w:val="22"/>
        </w:rPr>
      </w:pPr>
    </w:p>
    <w:p w:rsidR="00D138AB" w:rsidRDefault="00D138AB" w:rsidP="005B65D1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(Genesis 5:5) </w:t>
      </w:r>
      <w:r w:rsidRPr="00D138AB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Altogether</w:t>
      </w:r>
      <w:r w:rsidR="00C6023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,</w:t>
      </w:r>
      <w:r w:rsidRPr="00D138AB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Adam lived a total of 930 years, and then he died</w:t>
      </w:r>
    </w:p>
    <w:p w:rsidR="005B65D1" w:rsidRPr="00BA7632" w:rsidRDefault="005B65D1" w:rsidP="005B65D1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8"/>
          <w:szCs w:val="22"/>
        </w:rPr>
      </w:pPr>
    </w:p>
    <w:p w:rsidR="00CA6EA2" w:rsidRPr="005B65D1" w:rsidRDefault="00D138AB" w:rsidP="005B65D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Cs/>
          <w:color w:val="000000" w:themeColor="text1"/>
          <w:sz w:val="18"/>
          <w:szCs w:val="16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Reversing the Curse</w:t>
      </w:r>
    </w:p>
    <w:p w:rsidR="005B65D1" w:rsidRPr="00BA7632" w:rsidRDefault="005B65D1" w:rsidP="005B65D1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/>
          <w:bCs/>
          <w:color w:val="000000" w:themeColor="text1"/>
          <w:sz w:val="28"/>
          <w:szCs w:val="16"/>
        </w:rPr>
      </w:pPr>
    </w:p>
    <w:p w:rsidR="001B28C3" w:rsidRDefault="00A6591B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John 19:41-42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CA6EA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D138AB"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At the place where Jesus was crucified, there was a garden, and in the garden a new tomb, in which no one had ever been laid. </w:t>
      </w:r>
      <w:r w:rsidR="00D138AB"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42 </w:t>
      </w:r>
      <w:r w:rsidR="00D138AB"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Because it was the Jewish day of Preparation and since the tomb was nearby, they laid Jesus there.</w:t>
      </w:r>
    </w:p>
    <w:p w:rsidR="005B65D1" w:rsidRPr="00BA7632" w:rsidRDefault="005B65D1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4"/>
          <w:szCs w:val="22"/>
        </w:rPr>
      </w:pPr>
    </w:p>
    <w:p w:rsidR="00D138AB" w:rsidRDefault="00D138AB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(John 20:11-17)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Now Mary stood outside the tomb crying. As she wept, she bent over to look into the tomb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12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saw two angels in white, seated where Jesus’ body had been, one at the head and the other at the foot.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13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They asked her, “Woman, why are you crying?”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“They have taken my Lord away,” she said, “and I don’t know where they have put him.”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14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At this, she turned around and saw Jesus standing there, but she did not realize that it was Jesus.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15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He asked her, “Woman, why are you crying? Who is it you are looking for?”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Thinking he was the gardener, she said, “Sir, if you have carried him away, tell me where you have put him, and I will get him.”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16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Jesus said to her, “Mary.”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She turned toward him and cried out in Aramaic, “</w:t>
      </w:r>
      <w:proofErr w:type="spellStart"/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Rabboni</w:t>
      </w:r>
      <w:proofErr w:type="spellEnd"/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!” (</w:t>
      </w:r>
      <w:proofErr w:type="gramStart"/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which</w:t>
      </w:r>
      <w:proofErr w:type="gramEnd"/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means “Teacher”).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17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Jesus said, “Do not hold on to me, for I have not yet ascended to the Father. Go instead to my brothers and tell them, ‘I am ascending to my Father and your Father, to my God and </w:t>
      </w:r>
      <w:proofErr w:type="gramStart"/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your</w:t>
      </w:r>
      <w:proofErr w:type="gramEnd"/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God.’”</w:t>
      </w:r>
    </w:p>
    <w:p w:rsidR="005B65D1" w:rsidRPr="00BA7632" w:rsidRDefault="005B65D1" w:rsidP="005B65D1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8"/>
          <w:szCs w:val="16"/>
        </w:rPr>
      </w:pPr>
    </w:p>
    <w:p w:rsidR="001B28C3" w:rsidRDefault="00D138AB" w:rsidP="005B65D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We find Life in the Garden</w:t>
      </w:r>
    </w:p>
    <w:p w:rsidR="005B65D1" w:rsidRPr="00BA7632" w:rsidRDefault="005B65D1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D138AB" w:rsidRDefault="00D138AB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(Romans 6:5 KJ21)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For if we have been planted together in the likeness of His death, so we shall also be in the likeness of His resurrection</w:t>
      </w:r>
    </w:p>
    <w:p w:rsidR="005B65D1" w:rsidRPr="00BA7632" w:rsidRDefault="005B65D1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A93B55" w:rsidRDefault="00A93B55" w:rsidP="005B65D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“</w:t>
      </w:r>
      <w:r w:rsidR="00D138AB" w:rsidRPr="00D138AB"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The Lord has written the promise of resurrection, not in books alone, but in every leaf in springtime.”</w:t>
      </w:r>
      <w:r w:rsidR="00D138AB"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 xml:space="preserve"> –Martin Luther</w:t>
      </w:r>
    </w:p>
    <w:p w:rsidR="005B65D1" w:rsidRPr="00BA7632" w:rsidRDefault="005B65D1" w:rsidP="005B65D1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 w:cs="Times New Roman"/>
          <w:b/>
          <w:bCs/>
          <w:color w:val="auto"/>
          <w:sz w:val="28"/>
          <w:szCs w:val="22"/>
        </w:rPr>
      </w:pPr>
    </w:p>
    <w:p w:rsidR="00D138AB" w:rsidRDefault="00D138AB" w:rsidP="005B65D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We find Joy in the Garden</w:t>
      </w:r>
    </w:p>
    <w:p w:rsidR="005B65D1" w:rsidRPr="00BA7632" w:rsidRDefault="005B65D1" w:rsidP="005B65D1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 w:cs="Times New Roman"/>
          <w:b/>
          <w:bCs/>
          <w:color w:val="auto"/>
          <w:sz w:val="28"/>
          <w:szCs w:val="22"/>
        </w:rPr>
      </w:pPr>
    </w:p>
    <w:p w:rsidR="00D138AB" w:rsidRDefault="00D138AB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(Isaiah 51:3)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 Lord will surely comfort Zion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will look with compassion on all her ruins;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he will make her deserts like Eden,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her wastelands like the garden of the Lord.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J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oy and gladness will be found in her,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thanksgiving and the sound of singing.</w:t>
      </w:r>
    </w:p>
    <w:p w:rsidR="005B65D1" w:rsidRDefault="005B65D1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D138AB" w:rsidRDefault="00D138AB" w:rsidP="005B65D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lastRenderedPageBreak/>
        <w:t>We find Hope in the Garden</w:t>
      </w:r>
    </w:p>
    <w:p w:rsidR="00BA7632" w:rsidRPr="00BA7632" w:rsidRDefault="00BA7632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657B76" w:rsidRDefault="00D138AB" w:rsidP="005B65D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(1 Corinthians 15:42-44)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So will it be with the resurrection of the dead. The body that is sown is perishable, it is raised imperishable;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43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it is sown in dishonor, it is raised in glory; it is sown in weakness, it is raised in power;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44 </w:t>
      </w:r>
      <w:r w:rsidRP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it is sown a natural body, it is raised a spiritual body.</w:t>
      </w:r>
      <w:r w:rsidR="00C60236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 If there is a natural body, there is also a spiritual body.</w:t>
      </w:r>
    </w:p>
    <w:sectPr w:rsidR="00657B76" w:rsidSect="00EE31A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0A" w:rsidRDefault="0066580A" w:rsidP="005B64CD">
      <w:pPr>
        <w:spacing w:after="0" w:line="240" w:lineRule="auto"/>
      </w:pPr>
      <w:r>
        <w:separator/>
      </w:r>
    </w:p>
  </w:endnote>
  <w:endnote w:type="continuationSeparator" w:id="0">
    <w:p w:rsidR="0066580A" w:rsidRDefault="0066580A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B76833" w:rsidP="002315BE">
    <w:pPr>
      <w:pStyle w:val="Footer"/>
      <w:jc w:val="right"/>
      <w:rPr>
        <w:rFonts w:ascii="Barlow Medium" w:hAnsi="Barlow Medium"/>
        <w:i/>
      </w:rPr>
    </w:pPr>
  </w:p>
  <w:p w:rsidR="00EE31A2" w:rsidRPr="00EE31A2" w:rsidRDefault="00EE31A2" w:rsidP="00EE31A2">
    <w:pPr>
      <w:pStyle w:val="Footer"/>
      <w:jc w:val="right"/>
      <w:rPr>
        <w:rFonts w:ascii="Barlow Medium" w:hAnsi="Barlow Medium"/>
        <w:i/>
      </w:rPr>
    </w:pPr>
    <w:r w:rsidRPr="00EE31A2">
      <w:rPr>
        <w:rFonts w:ascii="Barlow Medium" w:hAnsi="Barlow Medium"/>
        <w:i/>
      </w:rPr>
      <w:t xml:space="preserve">All scriptures are NIV </w:t>
    </w:r>
  </w:p>
  <w:p w:rsidR="001D0527" w:rsidRPr="00F72580" w:rsidRDefault="00EE31A2" w:rsidP="00EE31A2">
    <w:pPr>
      <w:pStyle w:val="Footer"/>
      <w:jc w:val="right"/>
      <w:rPr>
        <w:rFonts w:ascii="Barlow Medium" w:hAnsi="Barlow Medium"/>
        <w:i/>
      </w:rPr>
    </w:pPr>
    <w:r w:rsidRPr="00EE31A2">
      <w:rPr>
        <w:rFonts w:ascii="Barlow Medium" w:hAnsi="Barlow Medium"/>
        <w:i/>
      </w:rPr>
      <w:t>Resourc</w:t>
    </w:r>
    <w:r w:rsidR="00187D6B">
      <w:rPr>
        <w:rFonts w:ascii="Barlow Medium" w:hAnsi="Barlow Medium"/>
        <w:i/>
      </w:rPr>
      <w:t>es</w:t>
    </w:r>
    <w:r w:rsidR="005B65D1">
      <w:rPr>
        <w:rFonts w:ascii="Barlow Medium" w:hAnsi="Barlow Medium"/>
        <w:i/>
      </w:rPr>
      <w:t>:  SermonCentral.com; Glenn Pease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0A" w:rsidRDefault="0066580A" w:rsidP="005B64CD">
      <w:pPr>
        <w:spacing w:after="0" w:line="240" w:lineRule="auto"/>
      </w:pPr>
      <w:r>
        <w:separator/>
      </w:r>
    </w:p>
  </w:footnote>
  <w:footnote w:type="continuationSeparator" w:id="0">
    <w:p w:rsidR="0066580A" w:rsidRDefault="0066580A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648BF"/>
    <w:rsid w:val="00070D8A"/>
    <w:rsid w:val="00081474"/>
    <w:rsid w:val="00082B3E"/>
    <w:rsid w:val="0008557B"/>
    <w:rsid w:val="000A667E"/>
    <w:rsid w:val="000B1005"/>
    <w:rsid w:val="000C1C99"/>
    <w:rsid w:val="000C6807"/>
    <w:rsid w:val="000E4E09"/>
    <w:rsid w:val="000F26DA"/>
    <w:rsid w:val="000F6AC1"/>
    <w:rsid w:val="00112AEC"/>
    <w:rsid w:val="001160C8"/>
    <w:rsid w:val="0013436B"/>
    <w:rsid w:val="001358F7"/>
    <w:rsid w:val="00146A5B"/>
    <w:rsid w:val="00152854"/>
    <w:rsid w:val="00162008"/>
    <w:rsid w:val="00163E79"/>
    <w:rsid w:val="00165329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6633"/>
    <w:rsid w:val="0031086C"/>
    <w:rsid w:val="00312EC1"/>
    <w:rsid w:val="00316C71"/>
    <w:rsid w:val="0031715B"/>
    <w:rsid w:val="003244AF"/>
    <w:rsid w:val="003244E6"/>
    <w:rsid w:val="00334C29"/>
    <w:rsid w:val="00335A6D"/>
    <w:rsid w:val="00344A81"/>
    <w:rsid w:val="00350822"/>
    <w:rsid w:val="0035161E"/>
    <w:rsid w:val="00353837"/>
    <w:rsid w:val="00354CAE"/>
    <w:rsid w:val="00381EA7"/>
    <w:rsid w:val="0039568A"/>
    <w:rsid w:val="003A4186"/>
    <w:rsid w:val="003A44A9"/>
    <w:rsid w:val="003B2495"/>
    <w:rsid w:val="003B47F7"/>
    <w:rsid w:val="003C43EF"/>
    <w:rsid w:val="003C722C"/>
    <w:rsid w:val="003D21CA"/>
    <w:rsid w:val="003E2D07"/>
    <w:rsid w:val="003E67FF"/>
    <w:rsid w:val="003F5C59"/>
    <w:rsid w:val="00406F5C"/>
    <w:rsid w:val="0042411E"/>
    <w:rsid w:val="00425A51"/>
    <w:rsid w:val="00426B8C"/>
    <w:rsid w:val="00427DFC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C2004"/>
    <w:rsid w:val="004C5C4D"/>
    <w:rsid w:val="004E4018"/>
    <w:rsid w:val="004E4F02"/>
    <w:rsid w:val="004E6BE0"/>
    <w:rsid w:val="004F6E7D"/>
    <w:rsid w:val="005009B1"/>
    <w:rsid w:val="00502541"/>
    <w:rsid w:val="00503C9A"/>
    <w:rsid w:val="00506516"/>
    <w:rsid w:val="00521B05"/>
    <w:rsid w:val="005351DF"/>
    <w:rsid w:val="0053553D"/>
    <w:rsid w:val="005429A0"/>
    <w:rsid w:val="00543F62"/>
    <w:rsid w:val="0054524D"/>
    <w:rsid w:val="005667F3"/>
    <w:rsid w:val="00581A31"/>
    <w:rsid w:val="00584865"/>
    <w:rsid w:val="005915DC"/>
    <w:rsid w:val="005A345C"/>
    <w:rsid w:val="005A5F40"/>
    <w:rsid w:val="005A6776"/>
    <w:rsid w:val="005B64CD"/>
    <w:rsid w:val="005B65D1"/>
    <w:rsid w:val="005C3356"/>
    <w:rsid w:val="005C58B5"/>
    <w:rsid w:val="005F0390"/>
    <w:rsid w:val="006240A6"/>
    <w:rsid w:val="00645243"/>
    <w:rsid w:val="0064578C"/>
    <w:rsid w:val="0065323C"/>
    <w:rsid w:val="00657B76"/>
    <w:rsid w:val="0066580A"/>
    <w:rsid w:val="00671270"/>
    <w:rsid w:val="00676B1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3029"/>
    <w:rsid w:val="007144C5"/>
    <w:rsid w:val="00715100"/>
    <w:rsid w:val="007158D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E66C2"/>
    <w:rsid w:val="007F4736"/>
    <w:rsid w:val="00800890"/>
    <w:rsid w:val="008023C0"/>
    <w:rsid w:val="00803F8F"/>
    <w:rsid w:val="00807524"/>
    <w:rsid w:val="0081058D"/>
    <w:rsid w:val="00815145"/>
    <w:rsid w:val="0081572B"/>
    <w:rsid w:val="00816E8D"/>
    <w:rsid w:val="00817E1A"/>
    <w:rsid w:val="008352D9"/>
    <w:rsid w:val="00847013"/>
    <w:rsid w:val="00850E14"/>
    <w:rsid w:val="0085169A"/>
    <w:rsid w:val="008619A0"/>
    <w:rsid w:val="008630C2"/>
    <w:rsid w:val="00873956"/>
    <w:rsid w:val="00891222"/>
    <w:rsid w:val="00894743"/>
    <w:rsid w:val="008A25A5"/>
    <w:rsid w:val="008B1F6F"/>
    <w:rsid w:val="008B3FF3"/>
    <w:rsid w:val="008C0409"/>
    <w:rsid w:val="008D2A7C"/>
    <w:rsid w:val="008E21EB"/>
    <w:rsid w:val="008E39BD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44173"/>
    <w:rsid w:val="009455D7"/>
    <w:rsid w:val="00960022"/>
    <w:rsid w:val="00980766"/>
    <w:rsid w:val="009840E1"/>
    <w:rsid w:val="00994543"/>
    <w:rsid w:val="009B35EA"/>
    <w:rsid w:val="009E6D7B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82743"/>
    <w:rsid w:val="00A82FFE"/>
    <w:rsid w:val="00A927F8"/>
    <w:rsid w:val="00A93B55"/>
    <w:rsid w:val="00A9451D"/>
    <w:rsid w:val="00AB09B1"/>
    <w:rsid w:val="00AE1817"/>
    <w:rsid w:val="00AF52D0"/>
    <w:rsid w:val="00AF5924"/>
    <w:rsid w:val="00AF7CD5"/>
    <w:rsid w:val="00AF7F55"/>
    <w:rsid w:val="00B04C88"/>
    <w:rsid w:val="00B36AE7"/>
    <w:rsid w:val="00B41928"/>
    <w:rsid w:val="00B50E3E"/>
    <w:rsid w:val="00B54274"/>
    <w:rsid w:val="00B62B1C"/>
    <w:rsid w:val="00B651E8"/>
    <w:rsid w:val="00B70F78"/>
    <w:rsid w:val="00B74D87"/>
    <w:rsid w:val="00B75D74"/>
    <w:rsid w:val="00B76833"/>
    <w:rsid w:val="00B8379E"/>
    <w:rsid w:val="00B87ADE"/>
    <w:rsid w:val="00B915CC"/>
    <w:rsid w:val="00BA5DDD"/>
    <w:rsid w:val="00BA7632"/>
    <w:rsid w:val="00BB0805"/>
    <w:rsid w:val="00BB2692"/>
    <w:rsid w:val="00BB5F6B"/>
    <w:rsid w:val="00BC3356"/>
    <w:rsid w:val="00BC3545"/>
    <w:rsid w:val="00BD132D"/>
    <w:rsid w:val="00BE0479"/>
    <w:rsid w:val="00BF1111"/>
    <w:rsid w:val="00BF32E5"/>
    <w:rsid w:val="00C03554"/>
    <w:rsid w:val="00C2394E"/>
    <w:rsid w:val="00C23A9A"/>
    <w:rsid w:val="00C24E3D"/>
    <w:rsid w:val="00C26518"/>
    <w:rsid w:val="00C504F2"/>
    <w:rsid w:val="00C60236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E0948"/>
    <w:rsid w:val="00CE4C36"/>
    <w:rsid w:val="00CF7337"/>
    <w:rsid w:val="00D04D04"/>
    <w:rsid w:val="00D05C61"/>
    <w:rsid w:val="00D1117F"/>
    <w:rsid w:val="00D138AB"/>
    <w:rsid w:val="00D30463"/>
    <w:rsid w:val="00D30FFA"/>
    <w:rsid w:val="00D35A1E"/>
    <w:rsid w:val="00D4362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7919"/>
    <w:rsid w:val="00DE32EF"/>
    <w:rsid w:val="00E07888"/>
    <w:rsid w:val="00E17508"/>
    <w:rsid w:val="00E27851"/>
    <w:rsid w:val="00E32494"/>
    <w:rsid w:val="00E33434"/>
    <w:rsid w:val="00E42F81"/>
    <w:rsid w:val="00E532DD"/>
    <w:rsid w:val="00E54E42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458DB"/>
    <w:rsid w:val="00F47873"/>
    <w:rsid w:val="00F52D39"/>
    <w:rsid w:val="00F60761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BD4F-3D70-441E-82E6-A27B9B33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2022-01-06T20:03:00Z</cp:lastPrinted>
  <dcterms:created xsi:type="dcterms:W3CDTF">2022-04-15T05:06:00Z</dcterms:created>
  <dcterms:modified xsi:type="dcterms:W3CDTF">2022-04-15T05:31:00Z</dcterms:modified>
</cp:coreProperties>
</file>