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2E6633" w:rsidP="00B87ADE">
      <w:pPr>
        <w:pStyle w:val="Body"/>
        <w:spacing w:line="240" w:lineRule="auto"/>
        <w:ind w:left="-360" w:right="-540"/>
        <w:rPr>
          <w:rFonts w:ascii="Barlow Medium" w:hAnsi="Barlow Medium"/>
          <w14:ligatures w14:val="none"/>
        </w:rPr>
      </w:pPr>
      <w:r>
        <w:rPr>
          <w:rFonts w:ascii="Barlow Medium" w:hAnsi="Barlow Medium"/>
          <w14:ligatures w14:val="none"/>
        </w:rPr>
        <w:t>Hope Has a Name</w:t>
      </w:r>
      <w:r>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5A5F40">
        <w:rPr>
          <w:rFonts w:ascii="Barlow Medium" w:hAnsi="Barlow Medium"/>
          <w14:ligatures w14:val="none"/>
        </w:rPr>
        <w:t xml:space="preserve"> </w:t>
      </w:r>
      <w:r w:rsidR="0045577E">
        <w:rPr>
          <w:rFonts w:ascii="Barlow Medium" w:hAnsi="Barlow Medium"/>
          <w14:ligatures w14:val="none"/>
        </w:rPr>
        <w:t xml:space="preserve">            </w:t>
      </w:r>
      <w:r w:rsidR="00110D39">
        <w:rPr>
          <w:rFonts w:ascii="Barlow Medium" w:hAnsi="Barlow Medium"/>
          <w14:ligatures w14:val="none"/>
        </w:rPr>
        <w:t>Week of December 27</w:t>
      </w:r>
    </w:p>
    <w:p w:rsidR="00B8379E" w:rsidRPr="00B87ADE" w:rsidRDefault="00BF1111" w:rsidP="00B87ADE">
      <w:pPr>
        <w:pStyle w:val="Body"/>
        <w:spacing w:line="240" w:lineRule="auto"/>
        <w:ind w:left="-360" w:right="-540"/>
        <w:rPr>
          <w:rFonts w:ascii="Barlow Medium" w:hAnsi="Barlow Medium"/>
          <w14:ligatures w14:val="none"/>
        </w:rPr>
      </w:pPr>
      <w:r>
        <w:rPr>
          <w:rFonts w:ascii="Barlow Medium" w:hAnsi="Barlow Medium"/>
          <w:i/>
          <w14:ligatures w14:val="none"/>
        </w:rPr>
        <w:t>“</w:t>
      </w:r>
      <w:r w:rsidR="00110D39">
        <w:rPr>
          <w:rFonts w:ascii="Barlow Medium" w:hAnsi="Barlow Medium"/>
          <w:i/>
          <w14:ligatures w14:val="none"/>
        </w:rPr>
        <w:t>Alpha and Omega</w:t>
      </w:r>
      <w:r w:rsidR="00B8379E" w:rsidRPr="00FB2433">
        <w:rPr>
          <w:rFonts w:ascii="Barlow Medium" w:hAnsi="Barlow Medium"/>
          <w:i/>
          <w14:ligatures w14:val="none"/>
        </w:rPr>
        <w:t>”</w:t>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Pr>
          <w:rFonts w:ascii="Barlow Medium" w:hAnsi="Barlow Medium"/>
          <w:i/>
          <w14:ligatures w14:val="none"/>
        </w:rPr>
        <w:t xml:space="preserve">         </w:t>
      </w:r>
      <w:r w:rsidR="00F9092D">
        <w:rPr>
          <w:rFonts w:ascii="Barlow Medium" w:hAnsi="Barlow Medium"/>
          <w:i/>
          <w14:ligatures w14:val="none"/>
        </w:rPr>
        <w:t xml:space="preserve">          </w:t>
      </w:r>
      <w:r w:rsidR="0045577E">
        <w:rPr>
          <w:rFonts w:ascii="Barlow Medium" w:hAnsi="Barlow Medium"/>
          <w:i/>
          <w14:ligatures w14:val="none"/>
        </w:rPr>
        <w:t xml:space="preserve">                 </w:t>
      </w:r>
      <w:r w:rsidR="00F11626">
        <w:rPr>
          <w:rFonts w:ascii="Barlow Medium" w:hAnsi="Barlow Medium"/>
          <w:i/>
          <w14:ligatures w14:val="none"/>
        </w:rPr>
        <w:t xml:space="preserve"> </w:t>
      </w:r>
      <w:r w:rsidR="00F9092D">
        <w:rPr>
          <w:rFonts w:ascii="Barlow Medium" w:hAnsi="Barlow Medium"/>
          <w14:ligatures w14:val="none"/>
        </w:rPr>
        <w:t>Rev. Kyle Gatlin</w:t>
      </w:r>
    </w:p>
    <w:p w:rsidR="00296376" w:rsidRDefault="006F7425"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p>
    <w:p w:rsidR="00B87ADE" w:rsidRPr="006F7425" w:rsidRDefault="00B87ADE"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p>
    <w:p w:rsidR="0039568A" w:rsidRPr="00BF1111" w:rsidRDefault="00110D39" w:rsidP="0006589E">
      <w:pPr>
        <w:pStyle w:val="ListParagraph"/>
        <w:widowControl w:val="0"/>
        <w:numPr>
          <w:ilvl w:val="0"/>
          <w:numId w:val="6"/>
        </w:numPr>
        <w:tabs>
          <w:tab w:val="left" w:pos="-180"/>
          <w:tab w:val="left" w:pos="270"/>
        </w:tabs>
        <w:spacing w:after="0" w:line="240" w:lineRule="auto"/>
        <w:ind w:right="-274" w:hanging="1080"/>
        <w:rPr>
          <w:rFonts w:ascii="Barlow" w:hAnsi="Barlow" w:cs="Tahoma"/>
          <w:b/>
          <w:bCs/>
          <w:sz w:val="24"/>
          <w:szCs w:val="24"/>
          <w14:ligatures w14:val="none"/>
        </w:rPr>
      </w:pPr>
      <w:r>
        <w:rPr>
          <w:rFonts w:ascii="Barlow" w:hAnsi="Barlow" w:cs="Tahoma"/>
          <w:b/>
          <w:bCs/>
          <w:sz w:val="24"/>
          <w:szCs w:val="24"/>
          <w14:ligatures w14:val="none"/>
        </w:rPr>
        <w:t>In-Between</w:t>
      </w:r>
    </w:p>
    <w:p w:rsidR="00F11626" w:rsidRPr="00F11626" w:rsidRDefault="00F11626" w:rsidP="0006589E">
      <w:pPr>
        <w:pStyle w:val="ListParagraph"/>
        <w:spacing w:line="240" w:lineRule="auto"/>
        <w:rPr>
          <w:rFonts w:ascii="Barlow" w:hAnsi="Barlow" w:cs="Tahoma"/>
          <w:b/>
          <w:bCs/>
          <w14:ligatures w14:val="none"/>
        </w:rPr>
      </w:pPr>
      <w:r w:rsidRPr="00F11626">
        <w:rPr>
          <w:rFonts w:ascii="Barlow" w:hAnsi="Barlow" w:cs="Tahoma"/>
          <w:b/>
          <w:bCs/>
          <w14:ligatures w14:val="none"/>
        </w:rPr>
        <w:t xml:space="preserve">  </w:t>
      </w:r>
    </w:p>
    <w:p w:rsidR="00F9092D" w:rsidRPr="00BF1111" w:rsidRDefault="00F9092D" w:rsidP="0006589E">
      <w:pPr>
        <w:pStyle w:val="ListParagraph"/>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110D39">
        <w:rPr>
          <w:rFonts w:ascii="Barlow" w:eastAsiaTheme="majorEastAsia" w:hAnsi="Barlow"/>
          <w:bCs/>
          <w:color w:val="595959" w:themeColor="text1" w:themeTint="A6"/>
          <w:sz w:val="22"/>
          <w:szCs w:val="22"/>
        </w:rPr>
        <w:t>Revelation 1:1-3</w:t>
      </w:r>
      <w:r>
        <w:rPr>
          <w:rFonts w:ascii="Barlow" w:eastAsiaTheme="majorEastAsia" w:hAnsi="Barlow"/>
          <w:bCs/>
          <w:color w:val="595959" w:themeColor="text1" w:themeTint="A6"/>
          <w:sz w:val="22"/>
          <w:szCs w:val="22"/>
        </w:rPr>
        <w:t>)</w:t>
      </w:r>
      <w:r w:rsidRPr="00F9092D">
        <w:rPr>
          <w:rFonts w:ascii="Barlow" w:eastAsiaTheme="majorEastAsia" w:hAnsi="Barlow"/>
          <w:bCs/>
          <w:color w:val="595959" w:themeColor="text1" w:themeTint="A6"/>
          <w:sz w:val="22"/>
          <w:szCs w:val="22"/>
        </w:rPr>
        <w:t xml:space="preserve"> </w:t>
      </w:r>
      <w:r w:rsidR="00110D39" w:rsidRPr="00110D39">
        <w:rPr>
          <w:rFonts w:ascii="Barlow" w:eastAsiaTheme="majorEastAsia" w:hAnsi="Barlow"/>
          <w:bCs/>
          <w:color w:val="595959" w:themeColor="text1" w:themeTint="A6"/>
          <w:sz w:val="22"/>
          <w:szCs w:val="22"/>
        </w:rPr>
        <w:t>The revelation from Jesus Christ, which God gave him to show his servants what must soon take place. He made it known by sending his angel to his servant John, </w:t>
      </w:r>
      <w:r w:rsidR="00110D39" w:rsidRPr="00110D39">
        <w:rPr>
          <w:rFonts w:ascii="Barlow" w:eastAsiaTheme="majorEastAsia" w:hAnsi="Barlow"/>
          <w:b/>
          <w:bCs/>
          <w:color w:val="595959" w:themeColor="text1" w:themeTint="A6"/>
          <w:sz w:val="22"/>
          <w:szCs w:val="22"/>
          <w:vertAlign w:val="superscript"/>
        </w:rPr>
        <w:t>2 </w:t>
      </w:r>
      <w:r w:rsidR="00110D39" w:rsidRPr="00110D39">
        <w:rPr>
          <w:rFonts w:ascii="Barlow" w:eastAsiaTheme="majorEastAsia" w:hAnsi="Barlow"/>
          <w:bCs/>
          <w:color w:val="595959" w:themeColor="text1" w:themeTint="A6"/>
          <w:sz w:val="22"/>
          <w:szCs w:val="22"/>
        </w:rPr>
        <w:t>who testifies to everything he saw—that is, the word of God and the testimony of Jesus Christ. </w:t>
      </w:r>
      <w:r w:rsidR="00110D39" w:rsidRPr="00110D39">
        <w:rPr>
          <w:rFonts w:ascii="Barlow" w:eastAsiaTheme="majorEastAsia" w:hAnsi="Barlow"/>
          <w:b/>
          <w:bCs/>
          <w:color w:val="595959" w:themeColor="text1" w:themeTint="A6"/>
          <w:sz w:val="22"/>
          <w:szCs w:val="22"/>
          <w:vertAlign w:val="superscript"/>
        </w:rPr>
        <w:t>3 </w:t>
      </w:r>
      <w:r w:rsidR="00110D39" w:rsidRPr="00110D39">
        <w:rPr>
          <w:rFonts w:ascii="Barlow" w:eastAsiaTheme="majorEastAsia" w:hAnsi="Barlow"/>
          <w:bCs/>
          <w:color w:val="595959" w:themeColor="text1" w:themeTint="A6"/>
          <w:sz w:val="22"/>
          <w:szCs w:val="22"/>
        </w:rPr>
        <w:t>Blessed is the one who reads aloud the words of this prophecy, and blessed are those who hear it and take to heart what is written in it, because the time is near.</w:t>
      </w:r>
    </w:p>
    <w:p w:rsidR="003F5C59" w:rsidRPr="00FE59A8" w:rsidRDefault="00F11626" w:rsidP="0006589E">
      <w:pPr>
        <w:widowControl w:val="0"/>
        <w:tabs>
          <w:tab w:val="left" w:pos="-180"/>
          <w:tab w:val="left" w:pos="270"/>
        </w:tabs>
        <w:spacing w:after="0" w:line="240" w:lineRule="auto"/>
        <w:ind w:right="-274"/>
        <w:rPr>
          <w:rFonts w:ascii="Barlow" w:hAnsi="Barlow" w:cs="Tahoma"/>
          <w:b/>
          <w:bCs/>
          <w:sz w:val="28"/>
          <w:szCs w:val="28"/>
          <w14:ligatures w14:val="none"/>
        </w:rPr>
      </w:pPr>
      <w:r w:rsidRPr="00FE59A8">
        <w:rPr>
          <w:rFonts w:ascii="Barlow" w:hAnsi="Barlow" w:cs="Tahoma"/>
          <w:b/>
          <w:bCs/>
          <w:sz w:val="28"/>
          <w:szCs w:val="28"/>
          <w14:ligatures w14:val="none"/>
        </w:rPr>
        <w:t xml:space="preserve">  </w:t>
      </w:r>
      <w:r w:rsidR="00C26518" w:rsidRPr="00FE59A8">
        <w:rPr>
          <w:rFonts w:ascii="Barlow" w:hAnsi="Barlow" w:cs="Tahoma"/>
          <w:b/>
          <w:bCs/>
          <w:sz w:val="28"/>
          <w:szCs w:val="28"/>
          <w14:ligatures w14:val="none"/>
        </w:rPr>
        <w:t xml:space="preserve">  </w:t>
      </w:r>
      <w:r w:rsidR="00FE59A8" w:rsidRPr="00FE59A8">
        <w:rPr>
          <w:rFonts w:ascii="Barlow" w:hAnsi="Barlow" w:cs="Tahoma"/>
          <w:b/>
          <w:bCs/>
          <w:sz w:val="28"/>
          <w:szCs w:val="28"/>
          <w14:ligatures w14:val="none"/>
        </w:rPr>
        <w:t xml:space="preserve">  </w:t>
      </w:r>
    </w:p>
    <w:p w:rsidR="0039568A" w:rsidRDefault="00110D39" w:rsidP="0006589E">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Hear and take heart</w:t>
      </w:r>
    </w:p>
    <w:p w:rsidR="00F9092D" w:rsidRPr="00F9092D" w:rsidRDefault="00F9092D" w:rsidP="0006589E">
      <w:pPr>
        <w:pStyle w:val="ListParagraph"/>
        <w:widowControl w:val="0"/>
        <w:tabs>
          <w:tab w:val="left" w:pos="270"/>
        </w:tabs>
        <w:spacing w:after="0" w:line="240" w:lineRule="auto"/>
        <w:ind w:left="-180" w:right="-274"/>
        <w:rPr>
          <w:rFonts w:ascii="Barlow" w:hAnsi="Barlow" w:cs="Tahoma"/>
          <w:b/>
          <w:bCs/>
          <w14:ligatures w14:val="none"/>
        </w:rPr>
      </w:pPr>
      <w:r w:rsidRPr="00F9092D">
        <w:rPr>
          <w:rFonts w:ascii="Barlow" w:hAnsi="Barlow" w:cs="Tahoma"/>
          <w:b/>
          <w:bCs/>
          <w14:ligatures w14:val="none"/>
        </w:rPr>
        <w:t xml:space="preserve">  </w:t>
      </w:r>
    </w:p>
    <w:p w:rsidR="00110D39" w:rsidRPr="00110D39" w:rsidRDefault="00110D39" w:rsidP="0006589E">
      <w:pPr>
        <w:pStyle w:val="ListParagraph"/>
        <w:spacing w:after="0" w:line="240" w:lineRule="auto"/>
        <w:ind w:right="-274"/>
        <w:rPr>
          <w:rFonts w:ascii="Barlow" w:eastAsiaTheme="majorEastAsia" w:hAnsi="Barlow"/>
          <w:bCs/>
          <w:color w:val="595959" w:themeColor="text1" w:themeTint="A6"/>
          <w:sz w:val="22"/>
          <w:szCs w:val="22"/>
        </w:rPr>
      </w:pPr>
      <w:r>
        <w:rPr>
          <w:rFonts w:ascii="Barlow" w:eastAsiaTheme="majorEastAsia" w:hAnsi="Barlow" w:cs="Times New Roman"/>
          <w:bCs/>
          <w:color w:val="595959" w:themeColor="text1" w:themeTint="A6"/>
          <w:sz w:val="22"/>
          <w:szCs w:val="22"/>
        </w:rPr>
        <w:t xml:space="preserve">(Revelation 1:4-5c) </w:t>
      </w:r>
      <w:r w:rsidRPr="00110D39">
        <w:rPr>
          <w:rFonts w:ascii="Barlow" w:eastAsiaTheme="majorEastAsia" w:hAnsi="Barlow"/>
          <w:bCs/>
          <w:color w:val="595959" w:themeColor="text1" w:themeTint="A6"/>
          <w:sz w:val="22"/>
          <w:szCs w:val="22"/>
        </w:rPr>
        <w:t>John,</w:t>
      </w:r>
      <w:r>
        <w:rPr>
          <w:rFonts w:ascii="Barlow" w:eastAsiaTheme="majorEastAsia" w:hAnsi="Barlow"/>
          <w:bCs/>
          <w:color w:val="595959" w:themeColor="text1" w:themeTint="A6"/>
          <w:sz w:val="22"/>
          <w:szCs w:val="22"/>
        </w:rPr>
        <w:t xml:space="preserve"> </w:t>
      </w:r>
      <w:proofErr w:type="gramStart"/>
      <w:r w:rsidRPr="00110D39">
        <w:rPr>
          <w:rFonts w:ascii="Barlow" w:eastAsiaTheme="majorEastAsia" w:hAnsi="Barlow" w:cs="Times New Roman"/>
          <w:bCs/>
          <w:color w:val="595959" w:themeColor="text1" w:themeTint="A6"/>
          <w:sz w:val="22"/>
          <w:szCs w:val="22"/>
        </w:rPr>
        <w:t>To</w:t>
      </w:r>
      <w:proofErr w:type="gramEnd"/>
      <w:r w:rsidRPr="00110D39">
        <w:rPr>
          <w:rFonts w:ascii="Barlow" w:eastAsiaTheme="majorEastAsia" w:hAnsi="Barlow" w:cs="Times New Roman"/>
          <w:bCs/>
          <w:color w:val="595959" w:themeColor="text1" w:themeTint="A6"/>
          <w:sz w:val="22"/>
          <w:szCs w:val="22"/>
        </w:rPr>
        <w:t xml:space="preserve"> the seven c</w:t>
      </w:r>
      <w:r>
        <w:rPr>
          <w:rFonts w:ascii="Barlow" w:eastAsiaTheme="majorEastAsia" w:hAnsi="Barlow" w:cs="Times New Roman"/>
          <w:bCs/>
          <w:color w:val="595959" w:themeColor="text1" w:themeTint="A6"/>
          <w:sz w:val="22"/>
          <w:szCs w:val="22"/>
        </w:rPr>
        <w:t xml:space="preserve">hurches in the province of Asia: </w:t>
      </w:r>
      <w:r w:rsidRPr="00110D39">
        <w:rPr>
          <w:rFonts w:ascii="Barlow" w:eastAsiaTheme="majorEastAsia" w:hAnsi="Barlow" w:cs="Times New Roman"/>
          <w:bCs/>
          <w:color w:val="595959" w:themeColor="text1" w:themeTint="A6"/>
          <w:sz w:val="22"/>
          <w:szCs w:val="22"/>
        </w:rPr>
        <w:t>Grace and peace to you from him who is, and who was, and who is to come, and from the seven spirits before his throne, </w:t>
      </w:r>
      <w:r w:rsidRPr="00110D39">
        <w:rPr>
          <w:rFonts w:ascii="Barlow" w:eastAsiaTheme="majorEastAsia" w:hAnsi="Barlow" w:cs="Times New Roman"/>
          <w:b/>
          <w:bCs/>
          <w:color w:val="595959" w:themeColor="text1" w:themeTint="A6"/>
          <w:sz w:val="22"/>
          <w:szCs w:val="22"/>
          <w:vertAlign w:val="superscript"/>
        </w:rPr>
        <w:t>5 </w:t>
      </w:r>
      <w:r w:rsidRPr="00110D39">
        <w:rPr>
          <w:rFonts w:ascii="Barlow" w:eastAsiaTheme="majorEastAsia" w:hAnsi="Barlow" w:cs="Times New Roman"/>
          <w:bCs/>
          <w:color w:val="595959" w:themeColor="text1" w:themeTint="A6"/>
          <w:sz w:val="22"/>
          <w:szCs w:val="22"/>
        </w:rPr>
        <w:t>and from Jesus Christ, who is the faithful witness, the firstborn from the dead, and the ruler of the kings of the earth.</w:t>
      </w:r>
    </w:p>
    <w:p w:rsidR="00112AEC" w:rsidRPr="00110D39" w:rsidRDefault="0039568A" w:rsidP="0006589E">
      <w:pPr>
        <w:widowControl w:val="0"/>
        <w:tabs>
          <w:tab w:val="left" w:pos="270"/>
        </w:tabs>
        <w:spacing w:after="0" w:line="240" w:lineRule="auto"/>
        <w:ind w:right="-274"/>
        <w:rPr>
          <w:rStyle w:val="passage-display-bcv"/>
          <w:rFonts w:ascii="Barlow" w:hAnsi="Barlow" w:cs="Tahoma"/>
          <w:b/>
          <w:bCs/>
          <w:sz w:val="28"/>
          <w:szCs w:val="28"/>
          <w14:ligatures w14:val="none"/>
        </w:rPr>
      </w:pPr>
      <w:r w:rsidRPr="00110D39">
        <w:rPr>
          <w:rFonts w:ascii="Barlow" w:hAnsi="Barlow" w:cs="Tahoma"/>
          <w:b/>
          <w:bCs/>
          <w:sz w:val="28"/>
          <w:szCs w:val="28"/>
          <w14:ligatures w14:val="none"/>
        </w:rPr>
        <w:t xml:space="preserve">  </w:t>
      </w:r>
      <w:r w:rsidR="00044E81" w:rsidRPr="00110D39">
        <w:rPr>
          <w:rFonts w:ascii="Barlow" w:hAnsi="Barlow" w:cs="Tahoma"/>
          <w:b/>
          <w:bCs/>
          <w:sz w:val="28"/>
          <w:szCs w:val="28"/>
          <w14:ligatures w14:val="none"/>
        </w:rPr>
        <w:t xml:space="preserve">   </w:t>
      </w:r>
      <w:r w:rsidR="00FE59A8" w:rsidRPr="00110D39">
        <w:rPr>
          <w:rFonts w:ascii="Barlow" w:hAnsi="Barlow" w:cs="Tahoma"/>
          <w:b/>
          <w:bCs/>
          <w:sz w:val="28"/>
          <w:szCs w:val="28"/>
          <w14:ligatures w14:val="none"/>
        </w:rPr>
        <w:t xml:space="preserve">  </w:t>
      </w:r>
    </w:p>
    <w:p w:rsidR="001C01CC" w:rsidRDefault="001C01CC" w:rsidP="0006589E">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John recognizes Jesus as:</w:t>
      </w:r>
    </w:p>
    <w:p w:rsidR="001C01CC" w:rsidRDefault="001C01CC" w:rsidP="0006589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Christ</w:t>
      </w:r>
    </w:p>
    <w:p w:rsidR="001C01CC" w:rsidRDefault="001C01CC" w:rsidP="0006589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Faithful witness</w:t>
      </w:r>
    </w:p>
    <w:p w:rsidR="001C01CC" w:rsidRDefault="001C01CC" w:rsidP="0006589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Firstborn from the Dead</w:t>
      </w:r>
    </w:p>
    <w:p w:rsidR="001C01CC" w:rsidRDefault="001C01CC" w:rsidP="0006589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Ruler</w:t>
      </w:r>
    </w:p>
    <w:p w:rsidR="001C01CC" w:rsidRPr="0006589E" w:rsidRDefault="0006589E" w:rsidP="0006589E">
      <w:pPr>
        <w:pStyle w:val="ListParagraph"/>
        <w:spacing w:after="0" w:line="240" w:lineRule="auto"/>
        <w:ind w:right="-274"/>
        <w:rPr>
          <w:rFonts w:ascii="Barlow" w:eastAsiaTheme="majorEastAsia" w:hAnsi="Barlow" w:cs="Times New Roman"/>
          <w:bCs/>
          <w:color w:val="595959" w:themeColor="text1" w:themeTint="A6"/>
          <w:sz w:val="14"/>
          <w:szCs w:val="14"/>
        </w:rPr>
      </w:pPr>
      <w:r w:rsidRPr="0006589E">
        <w:rPr>
          <w:rFonts w:ascii="Barlow" w:eastAsiaTheme="majorEastAsia" w:hAnsi="Barlow" w:cs="Times New Roman"/>
          <w:bCs/>
          <w:color w:val="595959" w:themeColor="text1" w:themeTint="A6"/>
          <w:sz w:val="14"/>
          <w:szCs w:val="14"/>
        </w:rPr>
        <w:t xml:space="preserve">  </w:t>
      </w:r>
    </w:p>
    <w:p w:rsidR="001C01CC" w:rsidRPr="001C01CC" w:rsidRDefault="001C01CC" w:rsidP="0006589E">
      <w:pPr>
        <w:pStyle w:val="ListParagraph"/>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(Revelation 1:5d-8) </w:t>
      </w:r>
      <w:r w:rsidRPr="001C01CC">
        <w:rPr>
          <w:rFonts w:ascii="Barlow" w:eastAsiaTheme="majorEastAsia" w:hAnsi="Barlow" w:cs="Times New Roman"/>
          <w:bCs/>
          <w:color w:val="595959" w:themeColor="text1" w:themeTint="A6"/>
          <w:sz w:val="22"/>
          <w:szCs w:val="22"/>
        </w:rPr>
        <w:t>To him who loves us and has freed us from our sins by his blood, </w:t>
      </w:r>
      <w:r w:rsidRPr="001C01CC">
        <w:rPr>
          <w:rFonts w:ascii="Barlow" w:eastAsiaTheme="majorEastAsia" w:hAnsi="Barlow" w:cs="Times New Roman"/>
          <w:bCs/>
          <w:color w:val="595959" w:themeColor="text1" w:themeTint="A6"/>
          <w:sz w:val="22"/>
          <w:szCs w:val="22"/>
          <w:vertAlign w:val="superscript"/>
        </w:rPr>
        <w:t>6 </w:t>
      </w:r>
      <w:r w:rsidRPr="001C01CC">
        <w:rPr>
          <w:rFonts w:ascii="Barlow" w:eastAsiaTheme="majorEastAsia" w:hAnsi="Barlow" w:cs="Times New Roman"/>
          <w:bCs/>
          <w:color w:val="595959" w:themeColor="text1" w:themeTint="A6"/>
          <w:sz w:val="22"/>
          <w:szCs w:val="22"/>
        </w:rPr>
        <w:t>and has made us to be a kingdom and priests to serve his God and Father—to him be glory and power for ever and ever! Amen.</w:t>
      </w:r>
      <w:r>
        <w:rPr>
          <w:rFonts w:ascii="Barlow" w:eastAsiaTheme="majorEastAsia" w:hAnsi="Barlow" w:cs="Times New Roman"/>
          <w:bCs/>
          <w:color w:val="595959" w:themeColor="text1" w:themeTint="A6"/>
          <w:sz w:val="22"/>
          <w:szCs w:val="22"/>
        </w:rPr>
        <w:t xml:space="preserve"> </w:t>
      </w:r>
      <w:r w:rsidRPr="001C01CC">
        <w:rPr>
          <w:rFonts w:ascii="Barlow" w:eastAsiaTheme="majorEastAsia" w:hAnsi="Barlow" w:cs="Times New Roman"/>
          <w:bCs/>
          <w:color w:val="595959" w:themeColor="text1" w:themeTint="A6"/>
          <w:sz w:val="22"/>
          <w:szCs w:val="22"/>
          <w:vertAlign w:val="superscript"/>
        </w:rPr>
        <w:t>7</w:t>
      </w:r>
      <w:r w:rsidRPr="001C01CC">
        <w:rPr>
          <w:rFonts w:ascii="Barlow" w:eastAsiaTheme="majorEastAsia" w:hAnsi="Barlow" w:cs="Times New Roman"/>
          <w:bCs/>
          <w:color w:val="595959" w:themeColor="text1" w:themeTint="A6"/>
          <w:sz w:val="22"/>
          <w:szCs w:val="22"/>
        </w:rPr>
        <w:t> “Look, he is coming with the clouds,” and “every eye will see him</w:t>
      </w:r>
      <w:proofErr w:type="gramStart"/>
      <w:r w:rsidRPr="001C01CC">
        <w:rPr>
          <w:rFonts w:ascii="Barlow" w:eastAsiaTheme="majorEastAsia" w:hAnsi="Barlow" w:cs="Times New Roman"/>
          <w:bCs/>
          <w:color w:val="595959" w:themeColor="text1" w:themeTint="A6"/>
          <w:sz w:val="22"/>
          <w:szCs w:val="22"/>
        </w:rPr>
        <w:t>,</w:t>
      </w:r>
      <w:proofErr w:type="gramEnd"/>
      <w:r w:rsidRPr="001C01CC">
        <w:rPr>
          <w:rFonts w:ascii="Barlow" w:eastAsiaTheme="majorEastAsia" w:hAnsi="Barlow" w:cs="Times New Roman"/>
          <w:bCs/>
          <w:color w:val="595959" w:themeColor="text1" w:themeTint="A6"/>
          <w:sz w:val="22"/>
          <w:szCs w:val="22"/>
        </w:rPr>
        <w:br/>
      </w:r>
      <w:r>
        <w:rPr>
          <w:rFonts w:ascii="Barlow" w:eastAsiaTheme="majorEastAsia" w:hAnsi="Barlow" w:cs="Times New Roman"/>
          <w:bCs/>
          <w:color w:val="595959" w:themeColor="text1" w:themeTint="A6"/>
          <w:sz w:val="22"/>
          <w:szCs w:val="22"/>
        </w:rPr>
        <w:t>even those who pierced him”;</w:t>
      </w:r>
      <w:r w:rsidRPr="001C01CC">
        <w:rPr>
          <w:rFonts w:ascii="Barlow" w:eastAsiaTheme="majorEastAsia" w:hAnsi="Barlow" w:cs="Times New Roman"/>
          <w:bCs/>
          <w:color w:val="595959" w:themeColor="text1" w:themeTint="A6"/>
          <w:sz w:val="22"/>
          <w:szCs w:val="22"/>
        </w:rPr>
        <w:t> and all peoples on earth “will mourn because of him.” So shall it be! Amen.</w:t>
      </w:r>
      <w:r w:rsidR="0006589E">
        <w:rPr>
          <w:rFonts w:ascii="Barlow" w:eastAsiaTheme="majorEastAsia" w:hAnsi="Barlow" w:cs="Times New Roman"/>
          <w:bCs/>
          <w:color w:val="595959" w:themeColor="text1" w:themeTint="A6"/>
          <w:sz w:val="22"/>
          <w:szCs w:val="22"/>
        </w:rPr>
        <w:t xml:space="preserve"> </w:t>
      </w:r>
      <w:r w:rsidRPr="001C01CC">
        <w:rPr>
          <w:rFonts w:ascii="Barlow" w:eastAsiaTheme="majorEastAsia" w:hAnsi="Barlow" w:cs="Times New Roman"/>
          <w:bCs/>
          <w:color w:val="595959" w:themeColor="text1" w:themeTint="A6"/>
          <w:sz w:val="22"/>
          <w:szCs w:val="22"/>
          <w:vertAlign w:val="superscript"/>
        </w:rPr>
        <w:t>8</w:t>
      </w:r>
      <w:r w:rsidRPr="001C01CC">
        <w:rPr>
          <w:rFonts w:ascii="Barlow" w:eastAsiaTheme="majorEastAsia" w:hAnsi="Barlow" w:cs="Times New Roman"/>
          <w:bCs/>
          <w:color w:val="595959" w:themeColor="text1" w:themeTint="A6"/>
          <w:sz w:val="22"/>
          <w:szCs w:val="22"/>
        </w:rPr>
        <w:t> “I am the Alpha and the Omega,” says the Lord God, “who is, and who was, and who is to come, the Almighty.”</w:t>
      </w:r>
    </w:p>
    <w:p w:rsidR="001C01CC" w:rsidRPr="001C01CC" w:rsidRDefault="001C01CC" w:rsidP="0006589E">
      <w:pPr>
        <w:widowControl w:val="0"/>
        <w:tabs>
          <w:tab w:val="left" w:pos="270"/>
        </w:tabs>
        <w:spacing w:after="0" w:line="240" w:lineRule="auto"/>
        <w:ind w:right="-274"/>
        <w:rPr>
          <w:rFonts w:ascii="Barlow" w:hAnsi="Barlow" w:cs="Tahoma"/>
          <w:b/>
          <w:bCs/>
          <w:sz w:val="24"/>
          <w:szCs w:val="24"/>
          <w14:ligatures w14:val="none"/>
        </w:rPr>
      </w:pPr>
    </w:p>
    <w:p w:rsidR="00110D39" w:rsidRDefault="00110D39" w:rsidP="0006589E">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How do we live in the In-Between?</w:t>
      </w:r>
    </w:p>
    <w:p w:rsidR="00110D39" w:rsidRPr="00110D39" w:rsidRDefault="00110D39" w:rsidP="0006589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Hear and Do</w:t>
      </w:r>
    </w:p>
    <w:p w:rsidR="00F9092D" w:rsidRDefault="00F9092D" w:rsidP="0006589E">
      <w:pPr>
        <w:pStyle w:val="ListParagraph"/>
        <w:widowControl w:val="0"/>
        <w:tabs>
          <w:tab w:val="left" w:pos="270"/>
        </w:tabs>
        <w:spacing w:after="0" w:line="240" w:lineRule="auto"/>
        <w:ind w:left="-180" w:right="-274"/>
        <w:rPr>
          <w:rFonts w:ascii="Barlow" w:hAnsi="Barlow" w:cs="Tahoma"/>
          <w:b/>
          <w:bCs/>
          <w14:ligatures w14:val="none"/>
        </w:rPr>
      </w:pPr>
    </w:p>
    <w:p w:rsidR="00F9092D" w:rsidRDefault="00F9092D" w:rsidP="0006589E">
      <w:pPr>
        <w:pStyle w:val="ListParagraph"/>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110D39">
        <w:rPr>
          <w:rFonts w:ascii="Barlow" w:eastAsiaTheme="majorEastAsia" w:hAnsi="Barlow" w:cs="Times New Roman"/>
          <w:bCs/>
          <w:color w:val="595959" w:themeColor="text1" w:themeTint="A6"/>
          <w:sz w:val="22"/>
          <w:szCs w:val="22"/>
        </w:rPr>
        <w:t>Revelation 1:3; NCV</w:t>
      </w:r>
      <w:r>
        <w:rPr>
          <w:rFonts w:ascii="Barlow" w:eastAsiaTheme="majorEastAsia" w:hAnsi="Barlow" w:cs="Times New Roman"/>
          <w:bCs/>
          <w:color w:val="595959" w:themeColor="text1" w:themeTint="A6"/>
          <w:sz w:val="22"/>
          <w:szCs w:val="22"/>
        </w:rPr>
        <w:t>)</w:t>
      </w:r>
      <w:r w:rsidRPr="00F9092D">
        <w:rPr>
          <w:rFonts w:ascii="Barlow" w:eastAsiaTheme="majorEastAsia" w:hAnsi="Barlow" w:cs="Times New Roman"/>
          <w:bCs/>
          <w:color w:val="595959" w:themeColor="text1" w:themeTint="A6"/>
          <w:sz w:val="22"/>
          <w:szCs w:val="22"/>
        </w:rPr>
        <w:t xml:space="preserve"> </w:t>
      </w:r>
      <w:r w:rsidR="00110D39" w:rsidRPr="00110D39">
        <w:rPr>
          <w:rFonts w:ascii="Barlow" w:eastAsiaTheme="majorEastAsia" w:hAnsi="Barlow" w:cs="Times New Roman"/>
          <w:bCs/>
          <w:color w:val="595959" w:themeColor="text1" w:themeTint="A6"/>
          <w:sz w:val="22"/>
          <w:szCs w:val="22"/>
        </w:rPr>
        <w:t>Blessed is the one who reads the words of God’s message, and blessed are the people who hear this message and do what is written in it. The time is near when all of this will happen.</w:t>
      </w:r>
    </w:p>
    <w:p w:rsidR="0006589E" w:rsidRPr="0006589E" w:rsidRDefault="0006589E" w:rsidP="0006589E">
      <w:pPr>
        <w:pStyle w:val="ListParagraph"/>
        <w:spacing w:after="0" w:line="240" w:lineRule="auto"/>
        <w:ind w:right="-274"/>
        <w:rPr>
          <w:rFonts w:ascii="Barlow" w:eastAsiaTheme="majorEastAsia" w:hAnsi="Barlow" w:cs="Times New Roman"/>
          <w:bCs/>
          <w:color w:val="595959" w:themeColor="text1" w:themeTint="A6"/>
          <w:sz w:val="14"/>
          <w:szCs w:val="14"/>
        </w:rPr>
      </w:pPr>
      <w:r w:rsidRPr="0006589E">
        <w:rPr>
          <w:rFonts w:ascii="Barlow" w:eastAsiaTheme="majorEastAsia" w:hAnsi="Barlow" w:cs="Times New Roman"/>
          <w:bCs/>
          <w:color w:val="595959" w:themeColor="text1" w:themeTint="A6"/>
          <w:sz w:val="14"/>
          <w:szCs w:val="14"/>
        </w:rPr>
        <w:t xml:space="preserve">  </w:t>
      </w:r>
    </w:p>
    <w:p w:rsidR="00110D39" w:rsidRDefault="00110D39" w:rsidP="0006589E">
      <w:pPr>
        <w:pStyle w:val="ListParagraph"/>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(Isaiah 42:20) </w:t>
      </w:r>
      <w:r w:rsidRPr="00110D39">
        <w:rPr>
          <w:rFonts w:ascii="Barlow" w:eastAsiaTheme="majorEastAsia" w:hAnsi="Barlow" w:cs="Times New Roman"/>
          <w:bCs/>
          <w:color w:val="595959" w:themeColor="text1" w:themeTint="A6"/>
          <w:sz w:val="22"/>
          <w:szCs w:val="22"/>
        </w:rPr>
        <w:t>You have seen many t</w:t>
      </w:r>
      <w:r>
        <w:rPr>
          <w:rFonts w:ascii="Barlow" w:eastAsiaTheme="majorEastAsia" w:hAnsi="Barlow" w:cs="Times New Roman"/>
          <w:bCs/>
          <w:color w:val="595959" w:themeColor="text1" w:themeTint="A6"/>
          <w:sz w:val="22"/>
          <w:szCs w:val="22"/>
        </w:rPr>
        <w:t>hings, but you pay no attention;</w:t>
      </w:r>
      <w:r w:rsidRPr="00110D39">
        <w:rPr>
          <w:rFonts w:ascii="Barlow" w:eastAsiaTheme="majorEastAsia" w:hAnsi="Barlow" w:cs="Times New Roman"/>
          <w:bCs/>
          <w:color w:val="595959" w:themeColor="text1" w:themeTint="A6"/>
          <w:sz w:val="22"/>
          <w:szCs w:val="22"/>
        </w:rPr>
        <w:t> your ears are open, but you do not listen.”</w:t>
      </w:r>
    </w:p>
    <w:p w:rsidR="0006589E" w:rsidRPr="0006589E" w:rsidRDefault="0006589E" w:rsidP="0006589E">
      <w:pPr>
        <w:pStyle w:val="ListParagraph"/>
        <w:spacing w:after="0" w:line="240" w:lineRule="auto"/>
        <w:ind w:right="-274"/>
        <w:rPr>
          <w:rFonts w:ascii="Barlow" w:eastAsiaTheme="majorEastAsia" w:hAnsi="Barlow" w:cs="Times New Roman"/>
          <w:bCs/>
          <w:color w:val="595959" w:themeColor="text1" w:themeTint="A6"/>
          <w:sz w:val="14"/>
          <w:szCs w:val="14"/>
        </w:rPr>
      </w:pPr>
      <w:r w:rsidRPr="0006589E">
        <w:rPr>
          <w:rFonts w:ascii="Barlow" w:eastAsiaTheme="majorEastAsia" w:hAnsi="Barlow" w:cs="Times New Roman"/>
          <w:bCs/>
          <w:color w:val="595959" w:themeColor="text1" w:themeTint="A6"/>
          <w:sz w:val="14"/>
          <w:szCs w:val="14"/>
        </w:rPr>
        <w:t xml:space="preserve">  </w:t>
      </w:r>
    </w:p>
    <w:p w:rsidR="00C96922" w:rsidRPr="0045577E" w:rsidRDefault="00110D39" w:rsidP="0045577E">
      <w:pPr>
        <w:pStyle w:val="ListParagraph"/>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lastRenderedPageBreak/>
        <w:t xml:space="preserve">(Isaiah 44:6) </w:t>
      </w:r>
      <w:r w:rsidRPr="00110D39">
        <w:rPr>
          <w:rFonts w:ascii="Barlow" w:eastAsiaTheme="majorEastAsia" w:hAnsi="Barlow" w:cs="Times New Roman"/>
          <w:bCs/>
          <w:color w:val="595959" w:themeColor="text1" w:themeTint="A6"/>
          <w:sz w:val="22"/>
          <w:szCs w:val="22"/>
        </w:rPr>
        <w:t>“This is what the Lord</w:t>
      </w:r>
      <w:r>
        <w:rPr>
          <w:rFonts w:ascii="Barlow" w:eastAsiaTheme="majorEastAsia" w:hAnsi="Barlow" w:cs="Times New Roman"/>
          <w:bCs/>
          <w:color w:val="595959" w:themeColor="text1" w:themeTint="A6"/>
          <w:sz w:val="22"/>
          <w:szCs w:val="22"/>
        </w:rPr>
        <w:t> says -</w:t>
      </w:r>
      <w:r w:rsidRPr="00110D39">
        <w:rPr>
          <w:rFonts w:ascii="Barlow" w:eastAsiaTheme="majorEastAsia" w:hAnsi="Barlow" w:cs="Times New Roman"/>
          <w:bCs/>
          <w:color w:val="595959" w:themeColor="text1" w:themeTint="A6"/>
          <w:sz w:val="22"/>
          <w:szCs w:val="22"/>
        </w:rPr>
        <w:t> Israel’s King and Redeemer, the Lord Almighty:</w:t>
      </w:r>
      <w:r>
        <w:rPr>
          <w:rFonts w:ascii="Barlow" w:eastAsiaTheme="majorEastAsia" w:hAnsi="Barlow" w:cs="Times New Roman"/>
          <w:bCs/>
          <w:color w:val="595959" w:themeColor="text1" w:themeTint="A6"/>
          <w:sz w:val="22"/>
          <w:szCs w:val="22"/>
        </w:rPr>
        <w:t xml:space="preserve"> </w:t>
      </w:r>
      <w:r w:rsidRPr="00110D39">
        <w:rPr>
          <w:rFonts w:ascii="Barlow" w:eastAsiaTheme="majorEastAsia" w:hAnsi="Barlow" w:cs="Times New Roman"/>
          <w:bCs/>
          <w:color w:val="595959" w:themeColor="text1" w:themeTint="A6"/>
          <w:sz w:val="22"/>
          <w:szCs w:val="22"/>
        </w:rPr>
        <w:t>I am the first and I am the last;</w:t>
      </w:r>
      <w:r>
        <w:rPr>
          <w:rFonts w:ascii="Barlow" w:eastAsiaTheme="majorEastAsia" w:hAnsi="Barlow" w:cs="Times New Roman"/>
          <w:bCs/>
          <w:color w:val="595959" w:themeColor="text1" w:themeTint="A6"/>
          <w:sz w:val="22"/>
          <w:szCs w:val="22"/>
        </w:rPr>
        <w:t xml:space="preserve"> </w:t>
      </w:r>
      <w:r w:rsidRPr="00110D39">
        <w:rPr>
          <w:rFonts w:ascii="Barlow" w:eastAsiaTheme="majorEastAsia" w:hAnsi="Barlow" w:cs="Times New Roman"/>
          <w:bCs/>
          <w:color w:val="595959" w:themeColor="text1" w:themeTint="A6"/>
          <w:sz w:val="22"/>
          <w:szCs w:val="22"/>
        </w:rPr>
        <w:t>apart from me there is no God.</w:t>
      </w:r>
    </w:p>
    <w:sectPr w:rsidR="00C96922" w:rsidRPr="0045577E" w:rsidSect="00B87AD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4A" w:rsidRDefault="00FD504A" w:rsidP="005B64CD">
      <w:pPr>
        <w:spacing w:after="0" w:line="240" w:lineRule="auto"/>
      </w:pPr>
      <w:r>
        <w:separator/>
      </w:r>
    </w:p>
  </w:endnote>
  <w:endnote w:type="continuationSeparator" w:id="0">
    <w:p w:rsidR="00FD504A" w:rsidRDefault="00FD504A"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Times New Roman"/>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7E" w:rsidRDefault="0045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All scriptures are NIV</w:t>
    </w:r>
    <w:r w:rsidR="00110D39">
      <w:rPr>
        <w:rFonts w:ascii="Barlow" w:hAnsi="Barlow"/>
        <w:i/>
      </w:rPr>
      <w:t xml:space="preserve">, unless otherwise </w:t>
    </w:r>
    <w:r w:rsidR="00110D39">
      <w:rPr>
        <w:rFonts w:ascii="Barlow" w:hAnsi="Barlow"/>
        <w:i/>
      </w:rPr>
      <w:t>noted</w:t>
    </w:r>
    <w:bookmarkStart w:id="0" w:name="_GoBack"/>
    <w:bookmarkEnd w:id="0"/>
  </w:p>
  <w:p w:rsidR="005B64CD" w:rsidRDefault="005B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7E" w:rsidRDefault="0045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4A" w:rsidRDefault="00FD504A" w:rsidP="005B64CD">
      <w:pPr>
        <w:spacing w:after="0" w:line="240" w:lineRule="auto"/>
      </w:pPr>
      <w:r>
        <w:separator/>
      </w:r>
    </w:p>
  </w:footnote>
  <w:footnote w:type="continuationSeparator" w:id="0">
    <w:p w:rsidR="00FD504A" w:rsidRDefault="00FD504A"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7E" w:rsidRDefault="0045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7E" w:rsidRDefault="00455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77E" w:rsidRDefault="0045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D820F76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6589E"/>
    <w:rsid w:val="00070D8A"/>
    <w:rsid w:val="0008557B"/>
    <w:rsid w:val="000B1005"/>
    <w:rsid w:val="000C6807"/>
    <w:rsid w:val="000F26DA"/>
    <w:rsid w:val="00110D39"/>
    <w:rsid w:val="00112AEC"/>
    <w:rsid w:val="001160C8"/>
    <w:rsid w:val="00152854"/>
    <w:rsid w:val="00162008"/>
    <w:rsid w:val="0019498C"/>
    <w:rsid w:val="00197DE0"/>
    <w:rsid w:val="001A3267"/>
    <w:rsid w:val="001B2DBB"/>
    <w:rsid w:val="001B4862"/>
    <w:rsid w:val="001C01CC"/>
    <w:rsid w:val="001E4654"/>
    <w:rsid w:val="00244864"/>
    <w:rsid w:val="00251BDD"/>
    <w:rsid w:val="002623AA"/>
    <w:rsid w:val="00296376"/>
    <w:rsid w:val="00296F5E"/>
    <w:rsid w:val="002A6D87"/>
    <w:rsid w:val="002A7AEC"/>
    <w:rsid w:val="002D299B"/>
    <w:rsid w:val="002E6633"/>
    <w:rsid w:val="00312EC1"/>
    <w:rsid w:val="00335A6D"/>
    <w:rsid w:val="00353837"/>
    <w:rsid w:val="00354CAE"/>
    <w:rsid w:val="00381EA7"/>
    <w:rsid w:val="0039568A"/>
    <w:rsid w:val="003A4186"/>
    <w:rsid w:val="003A44A9"/>
    <w:rsid w:val="003C722C"/>
    <w:rsid w:val="003E67FF"/>
    <w:rsid w:val="003F5C59"/>
    <w:rsid w:val="00425A51"/>
    <w:rsid w:val="00445C0D"/>
    <w:rsid w:val="0045577E"/>
    <w:rsid w:val="00481966"/>
    <w:rsid w:val="00481F22"/>
    <w:rsid w:val="0048259F"/>
    <w:rsid w:val="00493CFA"/>
    <w:rsid w:val="004C2004"/>
    <w:rsid w:val="004E6BE0"/>
    <w:rsid w:val="00503C9A"/>
    <w:rsid w:val="005351DF"/>
    <w:rsid w:val="005429A0"/>
    <w:rsid w:val="005667F3"/>
    <w:rsid w:val="005915DC"/>
    <w:rsid w:val="005A5F40"/>
    <w:rsid w:val="005B64CD"/>
    <w:rsid w:val="00671270"/>
    <w:rsid w:val="00680029"/>
    <w:rsid w:val="006966E4"/>
    <w:rsid w:val="006A08BB"/>
    <w:rsid w:val="006C535B"/>
    <w:rsid w:val="006E1F5E"/>
    <w:rsid w:val="006F7425"/>
    <w:rsid w:val="00712226"/>
    <w:rsid w:val="007144C5"/>
    <w:rsid w:val="007158D6"/>
    <w:rsid w:val="00734999"/>
    <w:rsid w:val="007B4EF9"/>
    <w:rsid w:val="007C3B9C"/>
    <w:rsid w:val="007F4736"/>
    <w:rsid w:val="007F536B"/>
    <w:rsid w:val="00807524"/>
    <w:rsid w:val="0081572B"/>
    <w:rsid w:val="00817E1A"/>
    <w:rsid w:val="0085169A"/>
    <w:rsid w:val="00873956"/>
    <w:rsid w:val="008D2A7C"/>
    <w:rsid w:val="00905DCF"/>
    <w:rsid w:val="009066D1"/>
    <w:rsid w:val="009142AF"/>
    <w:rsid w:val="0092326B"/>
    <w:rsid w:val="009245F2"/>
    <w:rsid w:val="00927460"/>
    <w:rsid w:val="00927895"/>
    <w:rsid w:val="00944173"/>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74D87"/>
    <w:rsid w:val="00B8379E"/>
    <w:rsid w:val="00B87ADE"/>
    <w:rsid w:val="00B915CC"/>
    <w:rsid w:val="00BA5DDD"/>
    <w:rsid w:val="00BB2692"/>
    <w:rsid w:val="00BB5F6B"/>
    <w:rsid w:val="00BF1111"/>
    <w:rsid w:val="00BF32E5"/>
    <w:rsid w:val="00C2394E"/>
    <w:rsid w:val="00C26518"/>
    <w:rsid w:val="00C504F2"/>
    <w:rsid w:val="00C96922"/>
    <w:rsid w:val="00C96997"/>
    <w:rsid w:val="00CA4132"/>
    <w:rsid w:val="00CD12F1"/>
    <w:rsid w:val="00CE4C36"/>
    <w:rsid w:val="00CF7337"/>
    <w:rsid w:val="00D05C61"/>
    <w:rsid w:val="00D4362A"/>
    <w:rsid w:val="00D65D03"/>
    <w:rsid w:val="00D93D65"/>
    <w:rsid w:val="00DC06BE"/>
    <w:rsid w:val="00DE32EF"/>
    <w:rsid w:val="00E07888"/>
    <w:rsid w:val="00E17508"/>
    <w:rsid w:val="00E33434"/>
    <w:rsid w:val="00E66709"/>
    <w:rsid w:val="00E9790B"/>
    <w:rsid w:val="00EA215C"/>
    <w:rsid w:val="00EA787D"/>
    <w:rsid w:val="00EB5759"/>
    <w:rsid w:val="00EF1321"/>
    <w:rsid w:val="00F11626"/>
    <w:rsid w:val="00F142E7"/>
    <w:rsid w:val="00F47873"/>
    <w:rsid w:val="00F60761"/>
    <w:rsid w:val="00F61AA0"/>
    <w:rsid w:val="00F658E1"/>
    <w:rsid w:val="00F9092D"/>
    <w:rsid w:val="00FB65CB"/>
    <w:rsid w:val="00FD504A"/>
    <w:rsid w:val="00FE59A8"/>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customStyle="1" w:styleId="top-1">
    <w:name w:val="top-1"/>
    <w:basedOn w:val="Normal"/>
    <w:rsid w:val="001C01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538">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04782250">
      <w:bodyDiv w:val="1"/>
      <w:marLeft w:val="0"/>
      <w:marRight w:val="0"/>
      <w:marTop w:val="0"/>
      <w:marBottom w:val="0"/>
      <w:divBdr>
        <w:top w:val="none" w:sz="0" w:space="0" w:color="auto"/>
        <w:left w:val="none" w:sz="0" w:space="0" w:color="auto"/>
        <w:bottom w:val="none" w:sz="0" w:space="0" w:color="auto"/>
        <w:right w:val="none" w:sz="0" w:space="0" w:color="auto"/>
      </w:divBdr>
    </w:div>
    <w:div w:id="927424297">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24354543">
      <w:bodyDiv w:val="1"/>
      <w:marLeft w:val="0"/>
      <w:marRight w:val="0"/>
      <w:marTop w:val="0"/>
      <w:marBottom w:val="0"/>
      <w:divBdr>
        <w:top w:val="none" w:sz="0" w:space="0" w:color="auto"/>
        <w:left w:val="none" w:sz="0" w:space="0" w:color="auto"/>
        <w:bottom w:val="none" w:sz="0" w:space="0" w:color="auto"/>
        <w:right w:val="none" w:sz="0" w:space="0" w:color="auto"/>
      </w:divBdr>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9521537">
      <w:bodyDiv w:val="1"/>
      <w:marLeft w:val="0"/>
      <w:marRight w:val="0"/>
      <w:marTop w:val="0"/>
      <w:marBottom w:val="0"/>
      <w:divBdr>
        <w:top w:val="none" w:sz="0" w:space="0" w:color="auto"/>
        <w:left w:val="none" w:sz="0" w:space="0" w:color="auto"/>
        <w:bottom w:val="none" w:sz="0" w:space="0" w:color="auto"/>
        <w:right w:val="none" w:sz="0" w:space="0" w:color="auto"/>
      </w:divBdr>
    </w:div>
    <w:div w:id="158028361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06466225">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1857973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96316866">
      <w:bodyDiv w:val="1"/>
      <w:marLeft w:val="0"/>
      <w:marRight w:val="0"/>
      <w:marTop w:val="0"/>
      <w:marBottom w:val="0"/>
      <w:divBdr>
        <w:top w:val="none" w:sz="0" w:space="0" w:color="auto"/>
        <w:left w:val="none" w:sz="0" w:space="0" w:color="auto"/>
        <w:bottom w:val="none" w:sz="0" w:space="0" w:color="auto"/>
        <w:right w:val="none" w:sz="0" w:space="0" w:color="auto"/>
      </w:divBdr>
      <w:divsChild>
        <w:div w:id="4625014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D6F2-8EA1-4678-B7D5-3D7556E9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2020-12-26T17:51:00Z</dcterms:created>
  <dcterms:modified xsi:type="dcterms:W3CDTF">2020-12-26T17:51:00Z</dcterms:modified>
</cp:coreProperties>
</file>