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BB" w:rsidRDefault="006A08BB" w:rsidP="00152854">
      <w:pPr>
        <w:pStyle w:val="Body"/>
        <w:rPr>
          <w:rFonts w:ascii="Barlow Medium" w:hAnsi="Barlow Medium"/>
          <w14:ligatures w14:val="none"/>
        </w:rPr>
      </w:pPr>
      <w:r>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5">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sidR="0048259F">
        <w:rPr>
          <w:rFonts w:ascii="Barlow Medium" w:hAnsi="Barlow Medium"/>
          <w14:ligatures w14:val="none"/>
        </w:rPr>
        <w:tab/>
      </w:r>
      <w:r w:rsidR="0048259F">
        <w:rPr>
          <w:rFonts w:ascii="Barlow Medium" w:hAnsi="Barlow Medium"/>
          <w14:ligatures w14:val="none"/>
        </w:rPr>
        <w:tab/>
      </w:r>
      <w:r w:rsidR="0048259F">
        <w:rPr>
          <w:rFonts w:ascii="Barlow Medium" w:hAnsi="Barlow Medium"/>
          <w14:ligatures w14:val="none"/>
        </w:rPr>
        <w:tab/>
      </w:r>
      <w:r w:rsidR="0048259F">
        <w:rPr>
          <w:rFonts w:ascii="Barlow Medium" w:hAnsi="Barlow Medium"/>
          <w14:ligatures w14:val="none"/>
        </w:rPr>
        <w:tab/>
        <w:t xml:space="preserve">         </w:t>
      </w:r>
      <w:r w:rsidR="000F4F76">
        <w:rPr>
          <w:rFonts w:ascii="Barlow Medium" w:hAnsi="Barlow Medium"/>
          <w14:ligatures w14:val="none"/>
        </w:rPr>
        <w:t xml:space="preserve">     </w:t>
      </w:r>
      <w:r w:rsidR="005429A0">
        <w:rPr>
          <w:rFonts w:ascii="Barlow Medium" w:hAnsi="Barlow Medium"/>
          <w14:ligatures w14:val="none"/>
        </w:rPr>
        <w:t xml:space="preserve">Week of </w:t>
      </w:r>
      <w:r w:rsidR="0048259F">
        <w:rPr>
          <w:rFonts w:ascii="Barlow Medium" w:hAnsi="Barlow Medium"/>
          <w14:ligatures w14:val="none"/>
        </w:rPr>
        <w:t>August 30</w:t>
      </w:r>
    </w:p>
    <w:p w:rsidR="006A08BB" w:rsidRPr="006A08BB" w:rsidRDefault="006A08BB" w:rsidP="006A08BB">
      <w:pPr>
        <w:pStyle w:val="Body"/>
        <w:spacing w:line="240" w:lineRule="auto"/>
        <w:rPr>
          <w:rFonts w:ascii="Barlow Medium" w:hAnsi="Barlow Medium"/>
          <w:sz w:val="8"/>
          <w14:ligatures w14:val="none"/>
        </w:rPr>
      </w:pPr>
    </w:p>
    <w:p w:rsidR="00425A51" w:rsidRDefault="004C2004" w:rsidP="006A08BB">
      <w:pPr>
        <w:pStyle w:val="Body"/>
        <w:spacing w:line="240" w:lineRule="auto"/>
        <w:rPr>
          <w:rFonts w:ascii="Barlow Medium" w:hAnsi="Barlow Medium"/>
          <w14:ligatures w14:val="none"/>
        </w:rPr>
      </w:pPr>
      <w:r>
        <w:rPr>
          <w:rFonts w:ascii="Barlow Medium" w:hAnsi="Barlow Medium"/>
          <w14:ligatures w14:val="none"/>
        </w:rPr>
        <w:t>Pray</w:t>
      </w:r>
      <w:r w:rsidR="005429A0">
        <w:rPr>
          <w:rFonts w:ascii="Barlow Medium" w:hAnsi="Barlow Medium"/>
          <w14:ligatures w14:val="none"/>
        </w:rPr>
        <w:t xml:space="preserve">  </w:t>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t xml:space="preserve">                     </w:t>
      </w:r>
      <w:r w:rsidR="00162008">
        <w:rPr>
          <w:rFonts w:ascii="Barlow Medium" w:hAnsi="Barlow Medium"/>
          <w14:ligatures w14:val="none"/>
        </w:rPr>
        <w:t xml:space="preserve"> </w:t>
      </w:r>
      <w:r w:rsidR="00944173">
        <w:rPr>
          <w:rFonts w:ascii="Barlow Medium" w:hAnsi="Barlow Medium"/>
          <w14:ligatures w14:val="none"/>
        </w:rPr>
        <w:tab/>
        <w:t xml:space="preserve"> </w:t>
      </w:r>
      <w:r w:rsidR="00EA215C">
        <w:rPr>
          <w:rFonts w:ascii="Barlow Medium" w:hAnsi="Barlow Medium"/>
          <w14:ligatures w14:val="none"/>
        </w:rPr>
        <w:t xml:space="preserve">    </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t xml:space="preserve">   </w:t>
      </w:r>
      <w:r w:rsidR="0048259F">
        <w:rPr>
          <w:rFonts w:ascii="Barlow Medium" w:hAnsi="Barlow Medium"/>
          <w14:ligatures w14:val="none"/>
        </w:rPr>
        <w:t xml:space="preserve">         </w:t>
      </w:r>
      <w:r>
        <w:rPr>
          <w:rFonts w:ascii="Barlow Medium" w:hAnsi="Barlow Medium"/>
          <w14:ligatures w14:val="none"/>
        </w:rPr>
        <w:t xml:space="preserve"> </w:t>
      </w:r>
      <w:r w:rsidR="000F4F76">
        <w:rPr>
          <w:rFonts w:ascii="Barlow Medium" w:hAnsi="Barlow Medium"/>
          <w14:ligatures w14:val="none"/>
        </w:rPr>
        <w:t xml:space="preserve">                       </w:t>
      </w:r>
      <w:r w:rsidR="00C96922">
        <w:rPr>
          <w:rFonts w:ascii="Barlow Medium" w:hAnsi="Barlow Medium"/>
          <w14:ligatures w14:val="none"/>
        </w:rPr>
        <w:t>Dr. Hays McKay</w:t>
      </w:r>
    </w:p>
    <w:p w:rsidR="00152854" w:rsidRPr="00425A51" w:rsidRDefault="00162008" w:rsidP="006A08BB">
      <w:pPr>
        <w:pStyle w:val="Body"/>
        <w:spacing w:line="240" w:lineRule="auto"/>
        <w:rPr>
          <w:rFonts w:ascii="Barlow Medium" w:hAnsi="Barlow Medium"/>
          <w:i/>
          <w14:ligatures w14:val="none"/>
        </w:rPr>
      </w:pPr>
      <w:r w:rsidRPr="00425A51">
        <w:rPr>
          <w:rFonts w:ascii="Barlow Medium" w:hAnsi="Barlow Medium"/>
          <w:i/>
          <w14:ligatures w14:val="none"/>
        </w:rPr>
        <w:t xml:space="preserve">                         </w:t>
      </w:r>
      <w:r w:rsidR="0019498C">
        <w:rPr>
          <w:rFonts w:ascii="Barlow Medium" w:hAnsi="Barlow Medium"/>
          <w:i/>
          <w14:ligatures w14:val="none"/>
        </w:rPr>
        <w:tab/>
      </w:r>
      <w:r w:rsidR="0019498C">
        <w:rPr>
          <w:rFonts w:ascii="Barlow Medium" w:hAnsi="Barlow Medium"/>
          <w:i/>
          <w14:ligatures w14:val="none"/>
        </w:rPr>
        <w:tab/>
      </w:r>
      <w:r w:rsidR="0019498C">
        <w:rPr>
          <w:rFonts w:ascii="Barlow Medium" w:hAnsi="Barlow Medium"/>
          <w:i/>
          <w14:ligatures w14:val="none"/>
        </w:rPr>
        <w:tab/>
      </w:r>
      <w:r w:rsidR="0019498C">
        <w:rPr>
          <w:rFonts w:ascii="Barlow Medium" w:hAnsi="Barlow Medium"/>
          <w:i/>
          <w14:ligatures w14:val="none"/>
        </w:rPr>
        <w:tab/>
      </w:r>
    </w:p>
    <w:p w:rsidR="00EF1321" w:rsidRPr="00EF1321" w:rsidRDefault="00EF1321" w:rsidP="0048259F">
      <w:pPr>
        <w:spacing w:after="0" w:line="240" w:lineRule="auto"/>
        <w:ind w:left="360"/>
        <w:jc w:val="both"/>
        <w:rPr>
          <w:rStyle w:val="passage-display-bcv"/>
          <w:rFonts w:eastAsiaTheme="majorEastAsia" w:cs="Times New Roman"/>
          <w:bCs/>
          <w:color w:val="595959" w:themeColor="text1" w:themeTint="A6"/>
          <w:sz w:val="22"/>
          <w:szCs w:val="22"/>
        </w:rPr>
      </w:pPr>
    </w:p>
    <w:p w:rsidR="0048259F" w:rsidRPr="00EF1321" w:rsidRDefault="0048259F" w:rsidP="000F4F76">
      <w:pPr>
        <w:spacing w:after="0" w:line="240" w:lineRule="auto"/>
        <w:ind w:left="360"/>
        <w:rPr>
          <w:rStyle w:val="passage-display-bcv"/>
          <w:rFonts w:eastAsiaTheme="majorEastAsia" w:cs="Times New Roman"/>
          <w:bCs/>
          <w:color w:val="595959" w:themeColor="text1" w:themeTint="A6"/>
          <w:sz w:val="22"/>
          <w:szCs w:val="22"/>
        </w:rPr>
      </w:pPr>
      <w:r w:rsidRPr="00EF1321">
        <w:rPr>
          <w:rStyle w:val="passage-display-bcv"/>
          <w:rFonts w:eastAsiaTheme="majorEastAsia" w:cs="Times New Roman"/>
          <w:bCs/>
          <w:color w:val="595959" w:themeColor="text1" w:themeTint="A6"/>
          <w:sz w:val="22"/>
          <w:szCs w:val="22"/>
        </w:rPr>
        <w:t>(Acts 4:10)</w:t>
      </w:r>
      <w:r w:rsidRPr="00EF1321">
        <w:rPr>
          <w:rStyle w:val="passage-display-bcv"/>
          <w:rFonts w:eastAsiaTheme="majorEastAsia" w:cs="Times New Roman"/>
          <w:color w:val="595959" w:themeColor="text1" w:themeTint="A6"/>
          <w:sz w:val="22"/>
          <w:szCs w:val="22"/>
        </w:rPr>
        <w:t> </w:t>
      </w:r>
      <w:r w:rsidRPr="00EF1321">
        <w:rPr>
          <w:rStyle w:val="passage-display-bcv"/>
          <w:rFonts w:eastAsiaTheme="majorEastAsia" w:cs="Times New Roman"/>
          <w:bCs/>
          <w:color w:val="595959" w:themeColor="text1" w:themeTint="A6"/>
          <w:sz w:val="22"/>
          <w:szCs w:val="22"/>
        </w:rPr>
        <w:t>then know this, you and all the people of Israel: It is by the name of Jesus Christ of Nazareth, whom you crucified but whom God raised from the dead, that this man stands before you healed.</w:t>
      </w:r>
    </w:p>
    <w:p w:rsidR="0048259F" w:rsidRPr="00EF1321" w:rsidRDefault="0048259F" w:rsidP="000F4F76">
      <w:pPr>
        <w:spacing w:after="0" w:line="240" w:lineRule="auto"/>
        <w:ind w:left="360"/>
        <w:rPr>
          <w:rStyle w:val="passage-display-bcv"/>
          <w:rFonts w:eastAsiaTheme="majorEastAsia" w:cs="Times New Roman"/>
          <w:bCs/>
          <w:color w:val="595959" w:themeColor="text1" w:themeTint="A6"/>
          <w:sz w:val="22"/>
          <w:szCs w:val="22"/>
        </w:rPr>
      </w:pPr>
    </w:p>
    <w:p w:rsidR="0048259F" w:rsidRPr="00EF1321" w:rsidRDefault="0048259F" w:rsidP="000F4F76">
      <w:pPr>
        <w:spacing w:after="0" w:line="240" w:lineRule="auto"/>
        <w:ind w:left="360"/>
        <w:rPr>
          <w:rStyle w:val="passage-display-bcv"/>
          <w:rFonts w:eastAsiaTheme="majorEastAsia" w:cs="Times New Roman"/>
          <w:bCs/>
          <w:color w:val="595959" w:themeColor="text1" w:themeTint="A6"/>
          <w:sz w:val="22"/>
          <w:szCs w:val="22"/>
        </w:rPr>
      </w:pPr>
      <w:r w:rsidRPr="00EF1321">
        <w:rPr>
          <w:rStyle w:val="passage-display-bcv"/>
          <w:rFonts w:eastAsiaTheme="majorEastAsia" w:cs="Times New Roman"/>
          <w:bCs/>
          <w:color w:val="595959" w:themeColor="text1" w:themeTint="A6"/>
          <w:sz w:val="22"/>
          <w:szCs w:val="22"/>
        </w:rPr>
        <w:t>(Acts 4:13) When they saw the courage of Peter and John and realized that they were unschooled, ordinary men, they were astonished and they took note that these men had been with Jesus.</w:t>
      </w:r>
    </w:p>
    <w:p w:rsidR="0048259F" w:rsidRPr="00EF1321" w:rsidRDefault="0048259F" w:rsidP="000F4F76">
      <w:pPr>
        <w:spacing w:after="0" w:line="240" w:lineRule="auto"/>
        <w:ind w:left="360"/>
        <w:rPr>
          <w:rStyle w:val="passage-display-bcv"/>
          <w:rFonts w:eastAsiaTheme="majorEastAsia" w:cs="Times New Roman"/>
          <w:bCs/>
          <w:color w:val="595959" w:themeColor="text1" w:themeTint="A6"/>
          <w:sz w:val="22"/>
          <w:szCs w:val="22"/>
        </w:rPr>
      </w:pPr>
    </w:p>
    <w:p w:rsidR="0048259F" w:rsidRPr="00EF1321" w:rsidRDefault="0048259F" w:rsidP="000F4F76">
      <w:pPr>
        <w:spacing w:after="0" w:line="240" w:lineRule="auto"/>
        <w:ind w:left="360"/>
        <w:rPr>
          <w:rStyle w:val="passage-display-bcv"/>
          <w:rFonts w:eastAsiaTheme="majorEastAsia" w:cs="Times New Roman"/>
          <w:bCs/>
          <w:color w:val="595959" w:themeColor="text1" w:themeTint="A6"/>
          <w:sz w:val="22"/>
          <w:szCs w:val="22"/>
        </w:rPr>
      </w:pPr>
      <w:r w:rsidRPr="00EF1321">
        <w:rPr>
          <w:rStyle w:val="passage-display-bcv"/>
          <w:rFonts w:eastAsiaTheme="majorEastAsia" w:cs="Times New Roman"/>
          <w:bCs/>
          <w:color w:val="595959" w:themeColor="text1" w:themeTint="A6"/>
          <w:sz w:val="22"/>
          <w:szCs w:val="22"/>
        </w:rPr>
        <w:t>(Acts 4:29-31)</w:t>
      </w:r>
      <w:r w:rsidRPr="00EF1321">
        <w:rPr>
          <w:rStyle w:val="passage-display-bcv"/>
          <w:rFonts w:eastAsiaTheme="majorEastAsia" w:cs="Times New Roman"/>
          <w:color w:val="595959" w:themeColor="text1" w:themeTint="A6"/>
          <w:sz w:val="22"/>
          <w:szCs w:val="22"/>
        </w:rPr>
        <w:t> </w:t>
      </w:r>
      <w:r w:rsidRPr="00EF1321">
        <w:rPr>
          <w:rStyle w:val="passage-display-bcv"/>
          <w:rFonts w:eastAsiaTheme="majorEastAsia" w:cs="Times New Roman"/>
          <w:bCs/>
          <w:color w:val="595959" w:themeColor="text1" w:themeTint="A6"/>
          <w:sz w:val="22"/>
          <w:szCs w:val="22"/>
        </w:rPr>
        <w:t xml:space="preserve">Now, Lord, consider their threats and enable your servants to speak your word with great boldness. </w:t>
      </w:r>
      <w:r w:rsidRPr="00EF1321">
        <w:rPr>
          <w:rStyle w:val="passage-display-bcv"/>
          <w:rFonts w:eastAsiaTheme="majorEastAsia" w:cs="Times New Roman"/>
          <w:bCs/>
          <w:color w:val="595959" w:themeColor="text1" w:themeTint="A6"/>
          <w:sz w:val="22"/>
          <w:szCs w:val="22"/>
          <w:vertAlign w:val="superscript"/>
        </w:rPr>
        <w:t>30</w:t>
      </w:r>
      <w:r w:rsidR="000648BF">
        <w:rPr>
          <w:rStyle w:val="passage-display-bcv"/>
          <w:rFonts w:eastAsiaTheme="majorEastAsia" w:cs="Times New Roman"/>
          <w:bCs/>
          <w:color w:val="595959" w:themeColor="text1" w:themeTint="A6"/>
          <w:sz w:val="22"/>
          <w:szCs w:val="22"/>
        </w:rPr>
        <w:t xml:space="preserve"> </w:t>
      </w:r>
      <w:r w:rsidRPr="00EF1321">
        <w:rPr>
          <w:rStyle w:val="passage-display-bcv"/>
          <w:rFonts w:eastAsiaTheme="majorEastAsia" w:cs="Times New Roman"/>
          <w:bCs/>
          <w:color w:val="595959" w:themeColor="text1" w:themeTint="A6"/>
          <w:sz w:val="22"/>
          <w:szCs w:val="22"/>
        </w:rPr>
        <w:t>Stretch out your hand to heal and perform signs and wonders through the name of your holy servant Jesus.”</w:t>
      </w:r>
      <w:r w:rsidR="000648BF">
        <w:rPr>
          <w:rStyle w:val="passage-display-bcv"/>
          <w:rFonts w:eastAsiaTheme="majorEastAsia" w:cs="Times New Roman"/>
          <w:bCs/>
          <w:color w:val="595959" w:themeColor="text1" w:themeTint="A6"/>
          <w:sz w:val="22"/>
          <w:szCs w:val="22"/>
        </w:rPr>
        <w:t xml:space="preserve"> </w:t>
      </w:r>
      <w:r w:rsidRPr="00EF1321">
        <w:rPr>
          <w:rStyle w:val="passage-display-bcv"/>
          <w:rFonts w:eastAsiaTheme="majorEastAsia" w:cs="Times New Roman"/>
          <w:bCs/>
          <w:color w:val="595959" w:themeColor="text1" w:themeTint="A6"/>
          <w:sz w:val="22"/>
          <w:szCs w:val="22"/>
          <w:vertAlign w:val="superscript"/>
        </w:rPr>
        <w:t>31</w:t>
      </w:r>
      <w:r w:rsidR="000648BF">
        <w:rPr>
          <w:rStyle w:val="passage-display-bcv"/>
          <w:rFonts w:eastAsiaTheme="majorEastAsia" w:cs="Times New Roman"/>
          <w:bCs/>
          <w:color w:val="595959" w:themeColor="text1" w:themeTint="A6"/>
          <w:sz w:val="22"/>
          <w:szCs w:val="22"/>
        </w:rPr>
        <w:t xml:space="preserve"> </w:t>
      </w:r>
      <w:r w:rsidRPr="00EF1321">
        <w:rPr>
          <w:rStyle w:val="passage-display-bcv"/>
          <w:rFonts w:eastAsiaTheme="majorEastAsia" w:cs="Times New Roman"/>
          <w:bCs/>
          <w:color w:val="595959" w:themeColor="text1" w:themeTint="A6"/>
          <w:sz w:val="22"/>
          <w:szCs w:val="22"/>
        </w:rPr>
        <w:t>After they prayed, the place where they were meeting was shaken. And they were all filled with the Holy Spirit and spoke the word of God boldly.</w:t>
      </w:r>
    </w:p>
    <w:p w:rsidR="0048259F" w:rsidRPr="00EF1321" w:rsidRDefault="0048259F" w:rsidP="000F4F76">
      <w:pPr>
        <w:spacing w:after="0" w:line="240" w:lineRule="auto"/>
        <w:ind w:left="360"/>
        <w:rPr>
          <w:rStyle w:val="passage-display-bcv"/>
          <w:rFonts w:eastAsiaTheme="majorEastAsia" w:cs="Times New Roman"/>
          <w:bCs/>
          <w:color w:val="595959" w:themeColor="text1" w:themeTint="A6"/>
          <w:sz w:val="22"/>
          <w:szCs w:val="22"/>
        </w:rPr>
      </w:pPr>
    </w:p>
    <w:p w:rsidR="0048259F" w:rsidRPr="00EF1321" w:rsidRDefault="0048259F" w:rsidP="000F4F76">
      <w:pPr>
        <w:spacing w:after="0" w:line="240" w:lineRule="auto"/>
        <w:ind w:left="360"/>
        <w:rPr>
          <w:rFonts w:eastAsiaTheme="majorEastAsia" w:cs="Times New Roman"/>
          <w:bCs/>
          <w:color w:val="595959" w:themeColor="text1" w:themeTint="A6"/>
          <w:sz w:val="22"/>
          <w:szCs w:val="22"/>
        </w:rPr>
      </w:pPr>
      <w:r w:rsidRPr="00EF1321">
        <w:rPr>
          <w:rStyle w:val="passage-display-bcv"/>
          <w:rFonts w:eastAsiaTheme="majorEastAsia" w:cs="Times New Roman"/>
          <w:bCs/>
          <w:color w:val="595959" w:themeColor="text1" w:themeTint="A6"/>
          <w:sz w:val="22"/>
          <w:szCs w:val="22"/>
        </w:rPr>
        <w:t>(Acts 5:18-20) They arrested the apostles and put them in the public jail.</w:t>
      </w:r>
      <w:r w:rsidRPr="00EF1321">
        <w:rPr>
          <w:rStyle w:val="passage-display-bcv"/>
          <w:rFonts w:eastAsiaTheme="majorEastAsia" w:cs="Times New Roman"/>
          <w:color w:val="595959" w:themeColor="text1" w:themeTint="A6"/>
          <w:sz w:val="22"/>
          <w:szCs w:val="22"/>
        </w:rPr>
        <w:t> </w:t>
      </w:r>
      <w:r w:rsidRPr="00EF1321">
        <w:rPr>
          <w:rStyle w:val="passage-display-bcv"/>
          <w:rFonts w:eastAsiaTheme="majorEastAsia" w:cs="Times New Roman"/>
          <w:color w:val="595959" w:themeColor="text1" w:themeTint="A6"/>
          <w:sz w:val="22"/>
          <w:szCs w:val="22"/>
          <w:vertAlign w:val="superscript"/>
        </w:rPr>
        <w:t>19</w:t>
      </w:r>
      <w:r w:rsidR="000648BF">
        <w:rPr>
          <w:rStyle w:val="passage-display-bcv"/>
          <w:rFonts w:eastAsiaTheme="majorEastAsia" w:cs="Times New Roman"/>
          <w:color w:val="595959" w:themeColor="text1" w:themeTint="A6"/>
          <w:sz w:val="22"/>
          <w:szCs w:val="22"/>
          <w:vertAlign w:val="superscript"/>
        </w:rPr>
        <w:t xml:space="preserve"> </w:t>
      </w:r>
      <w:r w:rsidRPr="00EF1321">
        <w:rPr>
          <w:rStyle w:val="passage-display-bcv"/>
          <w:rFonts w:eastAsiaTheme="majorEastAsia" w:cs="Times New Roman"/>
          <w:bCs/>
          <w:color w:val="595959" w:themeColor="text1" w:themeTint="A6"/>
          <w:sz w:val="22"/>
          <w:szCs w:val="22"/>
        </w:rPr>
        <w:t>But during the night an angel of the Lord opened the doors of the jail and brought them out. </w:t>
      </w:r>
      <w:r w:rsidRPr="00EF1321">
        <w:rPr>
          <w:rStyle w:val="passage-display-bcv"/>
          <w:rFonts w:eastAsiaTheme="majorEastAsia" w:cs="Times New Roman"/>
          <w:color w:val="595959" w:themeColor="text1" w:themeTint="A6"/>
          <w:sz w:val="22"/>
          <w:szCs w:val="22"/>
          <w:vertAlign w:val="superscript"/>
        </w:rPr>
        <w:t>20</w:t>
      </w:r>
      <w:r w:rsidR="000648BF">
        <w:rPr>
          <w:rStyle w:val="passage-display-bcv"/>
          <w:rFonts w:eastAsiaTheme="majorEastAsia" w:cs="Times New Roman"/>
          <w:color w:val="595959" w:themeColor="text1" w:themeTint="A6"/>
          <w:sz w:val="22"/>
          <w:szCs w:val="22"/>
          <w:vertAlign w:val="superscript"/>
        </w:rPr>
        <w:t xml:space="preserve"> </w:t>
      </w:r>
      <w:r w:rsidRPr="00EF1321">
        <w:rPr>
          <w:rStyle w:val="passage-display-bcv"/>
          <w:rFonts w:eastAsiaTheme="majorEastAsia" w:cs="Times New Roman"/>
          <w:bCs/>
          <w:color w:val="595959" w:themeColor="text1" w:themeTint="A6"/>
          <w:sz w:val="22"/>
          <w:szCs w:val="22"/>
        </w:rPr>
        <w:t>“Go, stand in the temple courts,” he said, “and tell the people all about this new life.”</w:t>
      </w:r>
    </w:p>
    <w:p w:rsidR="00817E1A" w:rsidRDefault="00817E1A" w:rsidP="000F4F76">
      <w:pPr>
        <w:widowControl w:val="0"/>
        <w:spacing w:after="0" w:line="240" w:lineRule="auto"/>
        <w:rPr>
          <w:rFonts w:ascii="Barlow" w:hAnsi="Barlow" w:cs="Tahoma"/>
          <w:b/>
          <w:bCs/>
          <w:sz w:val="24"/>
          <w:szCs w:val="24"/>
          <w14:ligatures w14:val="none"/>
        </w:rPr>
      </w:pPr>
    </w:p>
    <w:p w:rsidR="00EF1321" w:rsidRPr="00D65D03" w:rsidRDefault="00EF1321" w:rsidP="000F4F76">
      <w:pPr>
        <w:widowControl w:val="0"/>
        <w:spacing w:after="0" w:line="240" w:lineRule="auto"/>
        <w:rPr>
          <w:rFonts w:ascii="Barlow" w:hAnsi="Barlow" w:cs="Tahoma"/>
          <w:b/>
          <w:bCs/>
          <w:sz w:val="24"/>
          <w:szCs w:val="24"/>
          <w14:ligatures w14:val="none"/>
        </w:rPr>
      </w:pPr>
    </w:p>
    <w:p w:rsidR="00EF1321" w:rsidRDefault="00EF1321" w:rsidP="000F4F76">
      <w:pPr>
        <w:widowControl w:val="0"/>
        <w:spacing w:after="0" w:line="240" w:lineRule="auto"/>
        <w:rPr>
          <w:rFonts w:ascii="Barlow" w:hAnsi="Barlow" w:cs="Tahoma"/>
          <w:b/>
          <w:bCs/>
          <w:sz w:val="24"/>
          <w:szCs w:val="24"/>
          <w14:ligatures w14:val="none"/>
        </w:rPr>
      </w:pPr>
    </w:p>
    <w:p w:rsidR="000B1005" w:rsidRDefault="00EF1321"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3 Attributes about Bold Praying</w:t>
      </w:r>
    </w:p>
    <w:p w:rsidR="00EF1321" w:rsidRPr="00EF1321" w:rsidRDefault="00EF1321" w:rsidP="000B1005">
      <w:pPr>
        <w:widowControl w:val="0"/>
        <w:spacing w:after="0" w:line="240" w:lineRule="auto"/>
        <w:rPr>
          <w:rFonts w:ascii="Barlow" w:hAnsi="Barlow" w:cs="Tahoma"/>
          <w:b/>
          <w:bCs/>
          <w:sz w:val="28"/>
          <w:szCs w:val="28"/>
          <w14:ligatures w14:val="none"/>
        </w:rPr>
      </w:pPr>
      <w:r w:rsidRPr="00EF1321">
        <w:rPr>
          <w:rFonts w:ascii="Barlow" w:hAnsi="Barlow" w:cs="Tahoma"/>
          <w:b/>
          <w:bCs/>
          <w:sz w:val="28"/>
          <w:szCs w:val="28"/>
          <w14:ligatures w14:val="none"/>
        </w:rPr>
        <w:t xml:space="preserve">  </w:t>
      </w:r>
    </w:p>
    <w:p w:rsidR="00EF1321" w:rsidRDefault="00EF1321" w:rsidP="00EF1321">
      <w:pPr>
        <w:pStyle w:val="ListParagraph"/>
        <w:widowControl w:val="0"/>
        <w:numPr>
          <w:ilvl w:val="0"/>
          <w:numId w:val="6"/>
        </w:numPr>
        <w:spacing w:after="0" w:line="240" w:lineRule="auto"/>
        <w:rPr>
          <w:rFonts w:ascii="Barlow" w:hAnsi="Barlow" w:cs="Tahoma"/>
          <w:b/>
          <w:bCs/>
          <w:sz w:val="24"/>
          <w:szCs w:val="24"/>
          <w14:ligatures w14:val="none"/>
        </w:rPr>
      </w:pPr>
      <w:r>
        <w:rPr>
          <w:rFonts w:ascii="Barlow" w:hAnsi="Barlow" w:cs="Tahoma"/>
          <w:b/>
          <w:bCs/>
          <w:sz w:val="24"/>
          <w:szCs w:val="24"/>
          <w14:ligatures w14:val="none"/>
        </w:rPr>
        <w:t>Bold praying can bring opposition</w:t>
      </w:r>
    </w:p>
    <w:p w:rsidR="00EF1321" w:rsidRPr="00EF1321" w:rsidRDefault="00EF1321" w:rsidP="00EF1321">
      <w:pPr>
        <w:pStyle w:val="ListParagraph"/>
        <w:widowControl w:val="0"/>
        <w:spacing w:after="0" w:line="240" w:lineRule="auto"/>
        <w:rPr>
          <w:rFonts w:ascii="Barlow" w:hAnsi="Barlow" w:cs="Tahoma"/>
          <w:b/>
          <w:bCs/>
          <w14:ligatures w14:val="none"/>
        </w:rPr>
      </w:pPr>
      <w:r w:rsidRPr="00EF1321">
        <w:rPr>
          <w:rFonts w:ascii="Barlow" w:hAnsi="Barlow" w:cs="Tahoma"/>
          <w:b/>
          <w:bCs/>
          <w14:ligatures w14:val="none"/>
        </w:rPr>
        <w:t xml:space="preserve">  </w:t>
      </w:r>
    </w:p>
    <w:p w:rsidR="00EF1321" w:rsidRPr="00EF1321" w:rsidRDefault="00EF1321" w:rsidP="00EF1321">
      <w:pPr>
        <w:spacing w:after="0" w:line="240" w:lineRule="auto"/>
        <w:ind w:left="720"/>
        <w:jc w:val="both"/>
        <w:rPr>
          <w:rStyle w:val="passage-display-bcv"/>
          <w:rFonts w:eastAsiaTheme="majorEastAsia" w:cs="Times New Roman"/>
          <w:color w:val="595959" w:themeColor="text1" w:themeTint="A6"/>
          <w:sz w:val="22"/>
          <w:szCs w:val="22"/>
        </w:rPr>
      </w:pPr>
      <w:r w:rsidRPr="00EF1321">
        <w:rPr>
          <w:rStyle w:val="passage-display-bcv"/>
          <w:rFonts w:eastAsiaTheme="majorEastAsia" w:cs="Times New Roman"/>
          <w:color w:val="595959" w:themeColor="text1" w:themeTint="A6"/>
          <w:sz w:val="22"/>
          <w:szCs w:val="22"/>
        </w:rPr>
        <w:t xml:space="preserve">     Acts 5:18</w:t>
      </w:r>
    </w:p>
    <w:p w:rsidR="00EF1321" w:rsidRPr="00EF1321" w:rsidRDefault="00EF1321" w:rsidP="00EF1321">
      <w:pPr>
        <w:spacing w:after="0" w:line="240" w:lineRule="auto"/>
        <w:ind w:left="720"/>
        <w:jc w:val="both"/>
        <w:rPr>
          <w:rStyle w:val="passage-display-bcv"/>
          <w:rFonts w:eastAsiaTheme="majorEastAsia" w:cs="Times New Roman"/>
          <w:color w:val="595959" w:themeColor="text1" w:themeTint="A6"/>
        </w:rPr>
      </w:pPr>
    </w:p>
    <w:p w:rsidR="00EF1321" w:rsidRDefault="00EF1321" w:rsidP="00EF1321">
      <w:pPr>
        <w:pStyle w:val="ListParagraph"/>
        <w:widowControl w:val="0"/>
        <w:numPr>
          <w:ilvl w:val="0"/>
          <w:numId w:val="6"/>
        </w:numPr>
        <w:spacing w:after="0" w:line="240" w:lineRule="auto"/>
        <w:rPr>
          <w:rFonts w:ascii="Barlow" w:hAnsi="Barlow" w:cs="Tahoma"/>
          <w:b/>
          <w:bCs/>
          <w:sz w:val="24"/>
          <w:szCs w:val="24"/>
          <w14:ligatures w14:val="none"/>
        </w:rPr>
      </w:pPr>
      <w:r>
        <w:rPr>
          <w:rFonts w:ascii="Barlow" w:hAnsi="Barlow" w:cs="Tahoma"/>
          <w:b/>
          <w:bCs/>
          <w:sz w:val="24"/>
          <w:szCs w:val="24"/>
          <w14:ligatures w14:val="none"/>
        </w:rPr>
        <w:t>Bold praying releases God’s power</w:t>
      </w:r>
    </w:p>
    <w:p w:rsidR="00EF1321" w:rsidRPr="00EF1321" w:rsidRDefault="00EF1321" w:rsidP="00EF1321">
      <w:pPr>
        <w:pStyle w:val="ListParagraph"/>
        <w:widowControl w:val="0"/>
        <w:spacing w:after="0" w:line="240" w:lineRule="auto"/>
        <w:rPr>
          <w:rFonts w:ascii="Barlow" w:hAnsi="Barlow" w:cs="Tahoma"/>
          <w:b/>
          <w:bCs/>
          <w14:ligatures w14:val="none"/>
        </w:rPr>
      </w:pPr>
      <w:r w:rsidRPr="00EF1321">
        <w:rPr>
          <w:rFonts w:ascii="Barlow" w:hAnsi="Barlow" w:cs="Tahoma"/>
          <w:b/>
          <w:bCs/>
          <w14:ligatures w14:val="none"/>
        </w:rPr>
        <w:t xml:space="preserve">  </w:t>
      </w:r>
    </w:p>
    <w:p w:rsidR="00EF1321" w:rsidRPr="00EF1321" w:rsidRDefault="00EF1321" w:rsidP="00EF1321">
      <w:pPr>
        <w:pStyle w:val="ListParagraph"/>
        <w:spacing w:after="0" w:line="240" w:lineRule="auto"/>
        <w:jc w:val="both"/>
        <w:rPr>
          <w:rStyle w:val="passage-display-bcv"/>
          <w:rFonts w:eastAsiaTheme="majorEastAsia" w:cs="Times New Roman"/>
          <w:color w:val="595959" w:themeColor="text1" w:themeTint="A6"/>
          <w:sz w:val="22"/>
          <w:szCs w:val="22"/>
        </w:rPr>
      </w:pPr>
      <w:r w:rsidRPr="00EF1321">
        <w:rPr>
          <w:rStyle w:val="passage-display-bcv"/>
          <w:rFonts w:eastAsiaTheme="majorEastAsia" w:cs="Times New Roman"/>
          <w:color w:val="595959" w:themeColor="text1" w:themeTint="A6"/>
          <w:sz w:val="22"/>
          <w:szCs w:val="22"/>
        </w:rPr>
        <w:t xml:space="preserve">     Acts 5:19</w:t>
      </w:r>
    </w:p>
    <w:p w:rsidR="00EF1321" w:rsidRPr="00EF1321" w:rsidRDefault="00EF1321" w:rsidP="00EF1321">
      <w:pPr>
        <w:pStyle w:val="ListParagraph"/>
        <w:spacing w:after="0" w:line="240" w:lineRule="auto"/>
        <w:jc w:val="both"/>
        <w:rPr>
          <w:rFonts w:eastAsiaTheme="majorEastAsia" w:cs="Times New Roman"/>
          <w:color w:val="595959" w:themeColor="text1" w:themeTint="A6"/>
        </w:rPr>
      </w:pPr>
    </w:p>
    <w:p w:rsidR="00EF1321" w:rsidRDefault="00EF1321" w:rsidP="00EF1321">
      <w:pPr>
        <w:pStyle w:val="ListParagraph"/>
        <w:widowControl w:val="0"/>
        <w:numPr>
          <w:ilvl w:val="0"/>
          <w:numId w:val="6"/>
        </w:numPr>
        <w:spacing w:after="0" w:line="240" w:lineRule="auto"/>
        <w:rPr>
          <w:rFonts w:ascii="Barlow" w:hAnsi="Barlow" w:cs="Tahoma"/>
          <w:b/>
          <w:bCs/>
          <w:sz w:val="24"/>
          <w:szCs w:val="24"/>
          <w14:ligatures w14:val="none"/>
        </w:rPr>
      </w:pPr>
      <w:r>
        <w:rPr>
          <w:rFonts w:ascii="Barlow" w:hAnsi="Barlow" w:cs="Tahoma"/>
          <w:b/>
          <w:bCs/>
          <w:sz w:val="24"/>
          <w:szCs w:val="24"/>
          <w14:ligatures w14:val="none"/>
        </w:rPr>
        <w:t>Bold praying requires faith</w:t>
      </w:r>
    </w:p>
    <w:p w:rsidR="00EF1321" w:rsidRPr="00EF1321" w:rsidRDefault="00EF1321" w:rsidP="00EF1321">
      <w:pPr>
        <w:pStyle w:val="ListParagraph"/>
        <w:widowControl w:val="0"/>
        <w:spacing w:after="0" w:line="240" w:lineRule="auto"/>
        <w:rPr>
          <w:rFonts w:ascii="Barlow" w:hAnsi="Barlow" w:cs="Tahoma"/>
          <w:b/>
          <w:bCs/>
          <w14:ligatures w14:val="none"/>
        </w:rPr>
      </w:pPr>
      <w:r w:rsidRPr="00EF1321">
        <w:rPr>
          <w:rFonts w:ascii="Barlow" w:hAnsi="Barlow" w:cs="Tahoma"/>
          <w:b/>
          <w:bCs/>
          <w14:ligatures w14:val="none"/>
        </w:rPr>
        <w:t xml:space="preserve">  </w:t>
      </w:r>
    </w:p>
    <w:p w:rsidR="00EF1321" w:rsidRPr="00EF1321" w:rsidRDefault="00EF1321" w:rsidP="00EF1321">
      <w:pPr>
        <w:pStyle w:val="ListParagraph"/>
        <w:spacing w:after="0" w:line="240" w:lineRule="auto"/>
        <w:jc w:val="both"/>
        <w:rPr>
          <w:rStyle w:val="passage-display-bcv"/>
          <w:rFonts w:eastAsiaTheme="majorEastAsia" w:cs="Times New Roman"/>
          <w:color w:val="595959" w:themeColor="text1" w:themeTint="A6"/>
          <w:sz w:val="22"/>
          <w:szCs w:val="22"/>
        </w:rPr>
      </w:pPr>
      <w:r w:rsidRPr="00EF1321">
        <w:rPr>
          <w:rStyle w:val="passage-display-bcv"/>
          <w:rFonts w:eastAsiaTheme="majorEastAsia" w:cs="Times New Roman"/>
          <w:color w:val="595959" w:themeColor="text1" w:themeTint="A6"/>
          <w:sz w:val="22"/>
          <w:szCs w:val="22"/>
        </w:rPr>
        <w:t xml:space="preserve">     Acts 5:20</w:t>
      </w:r>
    </w:p>
    <w:p w:rsidR="00EF1321" w:rsidRDefault="00EF1321" w:rsidP="00EF1321">
      <w:pPr>
        <w:pStyle w:val="NoSpacing"/>
        <w:rPr>
          <w:rFonts w:ascii="Barlow" w:hAnsi="Barlow"/>
          <w:i/>
        </w:rPr>
      </w:pPr>
    </w:p>
    <w:p w:rsidR="00EF1321" w:rsidRDefault="00EF1321" w:rsidP="00C96922">
      <w:pPr>
        <w:pStyle w:val="NoSpacing"/>
        <w:jc w:val="right"/>
        <w:rPr>
          <w:rFonts w:ascii="Barlow" w:hAnsi="Barlow"/>
          <w:i/>
        </w:rPr>
      </w:pPr>
    </w:p>
    <w:p w:rsidR="00EF1321" w:rsidRDefault="00EF1321" w:rsidP="00C96922">
      <w:pPr>
        <w:pStyle w:val="NoSpacing"/>
        <w:jc w:val="right"/>
        <w:rPr>
          <w:rFonts w:ascii="Barlow" w:hAnsi="Barlow"/>
          <w:i/>
        </w:rPr>
      </w:pPr>
    </w:p>
    <w:p w:rsidR="00EF1321" w:rsidRDefault="00EF1321" w:rsidP="00C96922">
      <w:pPr>
        <w:pStyle w:val="NoSpacing"/>
        <w:jc w:val="right"/>
        <w:rPr>
          <w:rFonts w:ascii="Barlow" w:hAnsi="Barlow"/>
          <w:i/>
        </w:rPr>
      </w:pPr>
    </w:p>
    <w:p w:rsidR="00EF1321" w:rsidRDefault="00EF1321" w:rsidP="00C96922">
      <w:pPr>
        <w:pStyle w:val="NoSpacing"/>
        <w:jc w:val="right"/>
        <w:rPr>
          <w:rFonts w:ascii="Barlow" w:hAnsi="Barlow"/>
          <w:i/>
        </w:rPr>
      </w:pPr>
    </w:p>
    <w:p w:rsidR="00EF1321" w:rsidRDefault="00EF1321" w:rsidP="00C96922">
      <w:pPr>
        <w:pStyle w:val="NoSpacing"/>
        <w:jc w:val="right"/>
        <w:rPr>
          <w:rFonts w:ascii="Barlow" w:hAnsi="Barlow"/>
          <w:i/>
        </w:rPr>
      </w:pPr>
    </w:p>
    <w:p w:rsidR="00EF1321" w:rsidRDefault="00EF1321" w:rsidP="00EF1321">
      <w:pPr>
        <w:pStyle w:val="NoSpacing"/>
        <w:rPr>
          <w:rFonts w:ascii="Barlow" w:hAnsi="Barlow"/>
          <w:i/>
        </w:rPr>
      </w:pPr>
      <w:bookmarkStart w:id="0" w:name="_GoBack"/>
      <w:bookmarkEnd w:id="0"/>
    </w:p>
    <w:p w:rsidR="0019498C" w:rsidRDefault="00873956" w:rsidP="0081572B">
      <w:pPr>
        <w:pStyle w:val="NoSpacing"/>
        <w:ind w:left="7200"/>
        <w:jc w:val="right"/>
        <w:rPr>
          <w:rFonts w:ascii="Barlow" w:hAnsi="Barlow"/>
          <w:i/>
        </w:rPr>
      </w:pPr>
      <w:r w:rsidRPr="00425A51">
        <w:rPr>
          <w:rFonts w:ascii="Barlow" w:hAnsi="Barlow"/>
          <w:i/>
        </w:rPr>
        <w:t>All scriptures are NIV</w:t>
      </w:r>
    </w:p>
    <w:p w:rsidR="00C96922" w:rsidRDefault="00C96922" w:rsidP="0081572B">
      <w:pPr>
        <w:pStyle w:val="NoSpacing"/>
        <w:jc w:val="right"/>
      </w:pPr>
      <w:r>
        <w:rPr>
          <w:rFonts w:ascii="Barlow" w:hAnsi="Barlow"/>
          <w:i/>
        </w:rPr>
        <w:t>Resources:</w:t>
      </w:r>
      <w:r w:rsidR="00B915CC">
        <w:rPr>
          <w:rFonts w:ascii="Barlow" w:hAnsi="Barlow"/>
          <w:i/>
        </w:rPr>
        <w:t xml:space="preserve"> </w:t>
      </w:r>
      <w:r w:rsidR="00B915CC" w:rsidRPr="00B915CC">
        <w:rPr>
          <w:rFonts w:ascii="Barlow" w:hAnsi="Barlow"/>
          <w:i/>
        </w:rPr>
        <w:t>Lifechurch.tv</w:t>
      </w:r>
    </w:p>
    <w:sectPr w:rsidR="00C96922" w:rsidSect="00EF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9FC2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55FB7"/>
    <w:rsid w:val="000648BF"/>
    <w:rsid w:val="000B1005"/>
    <w:rsid w:val="000C6807"/>
    <w:rsid w:val="000F26DA"/>
    <w:rsid w:val="000F4F76"/>
    <w:rsid w:val="001160C8"/>
    <w:rsid w:val="00152854"/>
    <w:rsid w:val="00162008"/>
    <w:rsid w:val="0019498C"/>
    <w:rsid w:val="00197DE0"/>
    <w:rsid w:val="001B4862"/>
    <w:rsid w:val="00244864"/>
    <w:rsid w:val="002623AA"/>
    <w:rsid w:val="00296F5E"/>
    <w:rsid w:val="002A7553"/>
    <w:rsid w:val="002A7AEC"/>
    <w:rsid w:val="002D299B"/>
    <w:rsid w:val="003A44A9"/>
    <w:rsid w:val="00425A51"/>
    <w:rsid w:val="0048259F"/>
    <w:rsid w:val="004C2004"/>
    <w:rsid w:val="005429A0"/>
    <w:rsid w:val="00656139"/>
    <w:rsid w:val="006966E4"/>
    <w:rsid w:val="006A08BB"/>
    <w:rsid w:val="006E1F5E"/>
    <w:rsid w:val="007158D6"/>
    <w:rsid w:val="00734999"/>
    <w:rsid w:val="007F4736"/>
    <w:rsid w:val="0081572B"/>
    <w:rsid w:val="00817E1A"/>
    <w:rsid w:val="00873956"/>
    <w:rsid w:val="008D2A7C"/>
    <w:rsid w:val="009142AF"/>
    <w:rsid w:val="0092326B"/>
    <w:rsid w:val="00927460"/>
    <w:rsid w:val="00927895"/>
    <w:rsid w:val="00944173"/>
    <w:rsid w:val="00B74D87"/>
    <w:rsid w:val="00B915CC"/>
    <w:rsid w:val="00BA5DDD"/>
    <w:rsid w:val="00BB2692"/>
    <w:rsid w:val="00C96922"/>
    <w:rsid w:val="00CD12F1"/>
    <w:rsid w:val="00CF7337"/>
    <w:rsid w:val="00D65D03"/>
    <w:rsid w:val="00D93D65"/>
    <w:rsid w:val="00DE32EF"/>
    <w:rsid w:val="00E9790B"/>
    <w:rsid w:val="00EA215C"/>
    <w:rsid w:val="00EF1321"/>
    <w:rsid w:val="00F47873"/>
    <w:rsid w:val="00F60761"/>
    <w:rsid w:val="00F61AA0"/>
    <w:rsid w:val="00FB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3</cp:revision>
  <cp:lastPrinted>2020-08-10T13:54:00Z</cp:lastPrinted>
  <dcterms:created xsi:type="dcterms:W3CDTF">2020-08-25T18:10:00Z</dcterms:created>
  <dcterms:modified xsi:type="dcterms:W3CDTF">2020-08-29T03:02:00Z</dcterms:modified>
</cp:coreProperties>
</file>